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767" w:rsidRDefault="003E4767" w:rsidP="00C970EB">
      <w:pPr>
        <w:ind w:right="-178"/>
        <w:jc w:val="center"/>
        <w:rPr>
          <w:b/>
          <w:caps/>
          <w:color w:val="808080"/>
          <w:szCs w:val="24"/>
        </w:rPr>
      </w:pPr>
    </w:p>
    <w:p w:rsidR="008E3BF6" w:rsidRPr="004A1E9E" w:rsidRDefault="0062314C" w:rsidP="00C970EB">
      <w:pPr>
        <w:ind w:right="-178"/>
        <w:jc w:val="center"/>
        <w:rPr>
          <w:b/>
          <w:caps/>
          <w:color w:val="808080"/>
          <w:szCs w:val="24"/>
        </w:rPr>
      </w:pPr>
      <w:r>
        <w:rPr>
          <w:b/>
          <w:caps/>
          <w:color w:val="808080"/>
          <w:szCs w:val="24"/>
        </w:rPr>
        <w:t>Viešoji įstaiga ledo arena</w:t>
      </w:r>
    </w:p>
    <w:p w:rsidR="008E3BF6" w:rsidRPr="00D14494" w:rsidRDefault="008E3BF6" w:rsidP="00C970EB">
      <w:pPr>
        <w:ind w:right="-178"/>
        <w:jc w:val="center"/>
      </w:pPr>
    </w:p>
    <w:p w:rsidR="0062314C" w:rsidRPr="006D74B7" w:rsidRDefault="0062314C" w:rsidP="0062314C">
      <w:pPr>
        <w:jc w:val="center"/>
        <w:rPr>
          <w:color w:val="767171"/>
          <w:sz w:val="20"/>
          <w:lang w:val="en-GB" w:eastAsia="en-GB"/>
        </w:rPr>
      </w:pPr>
      <w:r w:rsidRPr="006D74B7">
        <w:rPr>
          <w:color w:val="767171"/>
          <w:sz w:val="20"/>
          <w:lang w:val="en-GB" w:eastAsia="en-GB"/>
        </w:rPr>
        <w:t xml:space="preserve">Įmonės kodas 304741366, PVM mokėtojo kodas </w:t>
      </w:r>
      <w:r w:rsidRPr="006D74B7">
        <w:rPr>
          <w:color w:val="767171"/>
          <w:sz w:val="20"/>
          <w:shd w:val="clear" w:color="auto" w:fill="FAFAFA"/>
        </w:rPr>
        <w:t>LT100012061010</w:t>
      </w:r>
    </w:p>
    <w:p w:rsidR="0062314C" w:rsidRPr="006D74B7" w:rsidRDefault="0062314C" w:rsidP="0062314C">
      <w:pPr>
        <w:shd w:val="clear" w:color="auto" w:fill="FFFFFF"/>
        <w:jc w:val="center"/>
        <w:textAlignment w:val="baseline"/>
        <w:rPr>
          <w:color w:val="767171"/>
          <w:sz w:val="20"/>
          <w:lang w:val="en-GB" w:eastAsia="en-GB"/>
        </w:rPr>
      </w:pPr>
      <w:r w:rsidRPr="006D74B7">
        <w:rPr>
          <w:color w:val="767171"/>
          <w:sz w:val="20"/>
          <w:lang w:val="en-GB" w:eastAsia="en-GB"/>
        </w:rPr>
        <w:t>Adresas: Draugystės g. 24, LT-26115 Elektr</w:t>
      </w:r>
      <w:r w:rsidR="00C97186" w:rsidRPr="006D74B7">
        <w:rPr>
          <w:color w:val="767171"/>
          <w:sz w:val="20"/>
          <w:lang w:val="en-GB" w:eastAsia="en-GB"/>
        </w:rPr>
        <w:t>ė</w:t>
      </w:r>
      <w:r w:rsidRPr="006D74B7">
        <w:rPr>
          <w:color w:val="767171"/>
          <w:sz w:val="20"/>
          <w:lang w:val="en-GB" w:eastAsia="en-GB"/>
        </w:rPr>
        <w:t>nai, tel. (8-690) 01113, (8-650) 39678</w:t>
      </w:r>
    </w:p>
    <w:p w:rsidR="008E3BF6" w:rsidRPr="004A1E9E" w:rsidRDefault="008E3BF6" w:rsidP="00C970EB">
      <w:pPr>
        <w:jc w:val="center"/>
        <w:rPr>
          <w:b/>
          <w:bCs/>
          <w:color w:val="808080"/>
          <w:szCs w:val="24"/>
        </w:rPr>
      </w:pPr>
    </w:p>
    <w:p w:rsidR="008E3BF6" w:rsidRPr="00D14494" w:rsidRDefault="008E3BF6" w:rsidP="00C970EB">
      <w:pPr>
        <w:jc w:val="center"/>
        <w:rPr>
          <w:b/>
          <w:bCs/>
          <w:szCs w:val="24"/>
        </w:rPr>
      </w:pPr>
    </w:p>
    <w:p w:rsidR="008E3BF6" w:rsidRPr="00D14494" w:rsidRDefault="008E3BF6" w:rsidP="00C970EB">
      <w:pPr>
        <w:tabs>
          <w:tab w:val="center" w:pos="2520"/>
        </w:tabs>
        <w:jc w:val="both"/>
      </w:pPr>
    </w:p>
    <w:p w:rsidR="008E3BF6" w:rsidRPr="00D14494" w:rsidRDefault="008E3BF6" w:rsidP="00C970EB">
      <w:pPr>
        <w:tabs>
          <w:tab w:val="center" w:pos="2520"/>
        </w:tabs>
        <w:jc w:val="both"/>
      </w:pPr>
    </w:p>
    <w:p w:rsidR="008E3BF6" w:rsidRPr="00D14494" w:rsidRDefault="008E3BF6" w:rsidP="00C970EB">
      <w:pPr>
        <w:tabs>
          <w:tab w:val="right" w:leader="underscore" w:pos="8505"/>
        </w:tabs>
        <w:jc w:val="center"/>
        <w:rPr>
          <w:i/>
        </w:rPr>
      </w:pPr>
    </w:p>
    <w:p w:rsidR="008E3BF6" w:rsidRPr="00D14494" w:rsidRDefault="008E3BF6" w:rsidP="00C970EB">
      <w:pPr>
        <w:jc w:val="center"/>
        <w:rPr>
          <w:b/>
          <w:sz w:val="28"/>
        </w:rPr>
      </w:pPr>
      <w:r w:rsidRPr="00F74C82">
        <w:rPr>
          <w:b/>
          <w:i/>
          <w:sz w:val="28"/>
        </w:rPr>
        <w:t>KONKURSO</w:t>
      </w:r>
      <w:r w:rsidR="001D0BC6" w:rsidRPr="00F74C82">
        <w:rPr>
          <w:b/>
          <w:i/>
          <w:sz w:val="28"/>
        </w:rPr>
        <w:t xml:space="preserve"> </w:t>
      </w:r>
      <w:r w:rsidRPr="00F74C82">
        <w:rPr>
          <w:b/>
          <w:sz w:val="28"/>
        </w:rPr>
        <w:t>SĄLYGOS</w:t>
      </w:r>
    </w:p>
    <w:p w:rsidR="008E3BF6" w:rsidRPr="00D14494" w:rsidRDefault="008E3BF6" w:rsidP="00C970EB">
      <w:pPr>
        <w:jc w:val="center"/>
      </w:pPr>
    </w:p>
    <w:p w:rsidR="0014579A" w:rsidRDefault="002162D8" w:rsidP="0014579A">
      <w:pPr>
        <w:spacing w:line="276" w:lineRule="auto"/>
        <w:jc w:val="center"/>
        <w:rPr>
          <w:b/>
          <w:color w:val="333333"/>
          <w:szCs w:val="24"/>
        </w:rPr>
      </w:pPr>
      <w:r>
        <w:rPr>
          <w:b/>
          <w:color w:val="333333"/>
          <w:szCs w:val="24"/>
        </w:rPr>
        <w:t>PROJEKT</w:t>
      </w:r>
      <w:r w:rsidR="0014579A">
        <w:rPr>
          <w:b/>
          <w:color w:val="333333"/>
          <w:szCs w:val="24"/>
        </w:rPr>
        <w:t>O</w:t>
      </w:r>
      <w:r>
        <w:rPr>
          <w:b/>
          <w:color w:val="333333"/>
          <w:szCs w:val="24"/>
        </w:rPr>
        <w:t xml:space="preserve"> “</w:t>
      </w:r>
      <w:r w:rsidRPr="002162D8">
        <w:rPr>
          <w:b/>
          <w:color w:val="333333"/>
          <w:szCs w:val="24"/>
        </w:rPr>
        <w:t>SPORTO IR LAISVALAIKIO ERDVĖS SU TRENIRUOKLIŲ SALE ĮRENGIMAS</w:t>
      </w:r>
      <w:r>
        <w:rPr>
          <w:b/>
          <w:color w:val="333333"/>
          <w:szCs w:val="24"/>
        </w:rPr>
        <w:t>”</w:t>
      </w:r>
    </w:p>
    <w:p w:rsidR="008E3BF6" w:rsidRDefault="002162D8" w:rsidP="0014579A">
      <w:pPr>
        <w:spacing w:line="276" w:lineRule="auto"/>
        <w:jc w:val="center"/>
        <w:rPr>
          <w:b/>
          <w:color w:val="333333"/>
          <w:szCs w:val="24"/>
        </w:rPr>
      </w:pPr>
      <w:r>
        <w:rPr>
          <w:b/>
          <w:color w:val="333333"/>
          <w:szCs w:val="24"/>
        </w:rPr>
        <w:t>SPORTO TECHNINIŲ PRIEMONIŲ IR ĮRANGOS ĮSIGIJIMAS</w:t>
      </w:r>
    </w:p>
    <w:p w:rsidR="008E3BF6" w:rsidRDefault="008E3BF6" w:rsidP="00C970EB"/>
    <w:p w:rsidR="0014579A" w:rsidRPr="00D14494" w:rsidRDefault="0014579A" w:rsidP="00C970EB"/>
    <w:p w:rsidR="008E3BF6" w:rsidRPr="0014579A" w:rsidRDefault="008E3BF6" w:rsidP="00C970EB">
      <w:pPr>
        <w:jc w:val="center"/>
      </w:pPr>
      <w:r w:rsidRPr="0014579A">
        <w:t>TURINYS</w:t>
      </w:r>
    </w:p>
    <w:p w:rsidR="00940E87" w:rsidRPr="0014579A" w:rsidRDefault="00940E87" w:rsidP="00C970EB">
      <w:pPr>
        <w:jc w:val="center"/>
      </w:pPr>
    </w:p>
    <w:p w:rsidR="00940E87" w:rsidRPr="0014579A" w:rsidRDefault="00CD74EE">
      <w:pPr>
        <w:pStyle w:val="TOC1"/>
        <w:rPr>
          <w:rFonts w:ascii="Calibri" w:hAnsi="Calibri"/>
          <w:sz w:val="22"/>
          <w:szCs w:val="22"/>
          <w:lang w:eastAsia="lt-LT"/>
        </w:rPr>
      </w:pPr>
      <w:r w:rsidRPr="0014579A">
        <w:fldChar w:fldCharType="begin"/>
      </w:r>
      <w:r w:rsidR="00C970EB" w:rsidRPr="0014579A">
        <w:instrText xml:space="preserve"> TOC \o "1-3" \h \z \u </w:instrText>
      </w:r>
      <w:r w:rsidRPr="0014579A">
        <w:fldChar w:fldCharType="separate"/>
      </w:r>
      <w:hyperlink w:anchor="_Toc297898747" w:history="1">
        <w:r w:rsidR="00940E87" w:rsidRPr="0014579A">
          <w:rPr>
            <w:rStyle w:val="Hyperlink"/>
          </w:rPr>
          <w:t>1.</w:t>
        </w:r>
        <w:r w:rsidR="00940E87" w:rsidRPr="0014579A">
          <w:rPr>
            <w:rFonts w:ascii="Calibri" w:hAnsi="Calibri"/>
            <w:sz w:val="22"/>
            <w:szCs w:val="22"/>
            <w:lang w:eastAsia="lt-LT"/>
          </w:rPr>
          <w:tab/>
        </w:r>
        <w:r w:rsidR="00940E87" w:rsidRPr="0014579A">
          <w:rPr>
            <w:rStyle w:val="Hyperlink"/>
          </w:rPr>
          <w:t>BENDROSIOS NUOSTATOS</w:t>
        </w:r>
        <w:r w:rsidR="00940E87" w:rsidRPr="0014579A">
          <w:rPr>
            <w:webHidden/>
          </w:rPr>
          <w:tab/>
        </w:r>
        <w:r w:rsidRPr="0014579A">
          <w:rPr>
            <w:webHidden/>
          </w:rPr>
          <w:fldChar w:fldCharType="begin"/>
        </w:r>
        <w:r w:rsidR="00940E87" w:rsidRPr="0014579A">
          <w:rPr>
            <w:webHidden/>
          </w:rPr>
          <w:instrText xml:space="preserve"> PAGEREF _Toc297898747 \h </w:instrText>
        </w:r>
        <w:r w:rsidRPr="0014579A">
          <w:rPr>
            <w:webHidden/>
          </w:rPr>
        </w:r>
        <w:r w:rsidRPr="0014579A">
          <w:rPr>
            <w:webHidden/>
          </w:rPr>
          <w:fldChar w:fldCharType="separate"/>
        </w:r>
        <w:r w:rsidR="00940E87" w:rsidRPr="0014579A">
          <w:rPr>
            <w:webHidden/>
          </w:rPr>
          <w:t>2</w:t>
        </w:r>
        <w:r w:rsidRPr="0014579A">
          <w:rPr>
            <w:webHidden/>
          </w:rPr>
          <w:fldChar w:fldCharType="end"/>
        </w:r>
      </w:hyperlink>
    </w:p>
    <w:p w:rsidR="00940E87" w:rsidRPr="0014579A" w:rsidRDefault="00CD74EE">
      <w:pPr>
        <w:pStyle w:val="TOC1"/>
        <w:rPr>
          <w:rFonts w:ascii="Calibri" w:hAnsi="Calibri"/>
          <w:sz w:val="22"/>
          <w:szCs w:val="22"/>
          <w:lang w:eastAsia="lt-LT"/>
        </w:rPr>
      </w:pPr>
      <w:hyperlink w:anchor="_Toc297898748" w:history="1">
        <w:r w:rsidR="00940E87" w:rsidRPr="0014579A">
          <w:rPr>
            <w:rStyle w:val="Hyperlink"/>
          </w:rPr>
          <w:t>2.</w:t>
        </w:r>
        <w:r w:rsidR="00940E87" w:rsidRPr="0014579A">
          <w:rPr>
            <w:rFonts w:ascii="Calibri" w:hAnsi="Calibri"/>
            <w:sz w:val="22"/>
            <w:szCs w:val="22"/>
            <w:lang w:eastAsia="lt-LT"/>
          </w:rPr>
          <w:tab/>
        </w:r>
        <w:r w:rsidR="00940E87" w:rsidRPr="0014579A">
          <w:rPr>
            <w:rStyle w:val="Hyperlink"/>
          </w:rPr>
          <w:t>PIRKIMO OBJEKTAS</w:t>
        </w:r>
        <w:r w:rsidR="00940E87" w:rsidRPr="0014579A">
          <w:rPr>
            <w:webHidden/>
          </w:rPr>
          <w:tab/>
        </w:r>
        <w:r w:rsidRPr="0014579A">
          <w:rPr>
            <w:webHidden/>
          </w:rPr>
          <w:fldChar w:fldCharType="begin"/>
        </w:r>
        <w:r w:rsidR="00940E87" w:rsidRPr="0014579A">
          <w:rPr>
            <w:webHidden/>
          </w:rPr>
          <w:instrText xml:space="preserve"> PAGEREF _Toc297898748 \h </w:instrText>
        </w:r>
        <w:r w:rsidRPr="0014579A">
          <w:rPr>
            <w:webHidden/>
          </w:rPr>
        </w:r>
        <w:r w:rsidRPr="0014579A">
          <w:rPr>
            <w:webHidden/>
          </w:rPr>
          <w:fldChar w:fldCharType="separate"/>
        </w:r>
        <w:r w:rsidR="00940E87" w:rsidRPr="0014579A">
          <w:rPr>
            <w:webHidden/>
          </w:rPr>
          <w:t>2</w:t>
        </w:r>
        <w:r w:rsidRPr="0014579A">
          <w:rPr>
            <w:webHidden/>
          </w:rPr>
          <w:fldChar w:fldCharType="end"/>
        </w:r>
      </w:hyperlink>
    </w:p>
    <w:p w:rsidR="00940E87" w:rsidRPr="0014579A" w:rsidRDefault="00CD74EE">
      <w:pPr>
        <w:pStyle w:val="TOC1"/>
        <w:rPr>
          <w:rFonts w:ascii="Calibri" w:hAnsi="Calibri"/>
          <w:sz w:val="22"/>
          <w:szCs w:val="22"/>
          <w:lang w:eastAsia="lt-LT"/>
        </w:rPr>
      </w:pPr>
      <w:hyperlink w:anchor="_Toc297898749" w:history="1">
        <w:r w:rsidR="00940E87" w:rsidRPr="0014579A">
          <w:rPr>
            <w:rStyle w:val="Hyperlink"/>
          </w:rPr>
          <w:t>3.</w:t>
        </w:r>
        <w:r w:rsidR="00940E87" w:rsidRPr="0014579A">
          <w:rPr>
            <w:rFonts w:ascii="Calibri" w:hAnsi="Calibri"/>
            <w:sz w:val="22"/>
            <w:szCs w:val="22"/>
            <w:lang w:eastAsia="lt-LT"/>
          </w:rPr>
          <w:tab/>
        </w:r>
        <w:r w:rsidR="00940E87" w:rsidRPr="0014579A">
          <w:rPr>
            <w:rStyle w:val="Hyperlink"/>
          </w:rPr>
          <w:t>TIEKĖJŲ KVALIFIKACIJOS REIKALAVIMAI</w:t>
        </w:r>
        <w:r w:rsidR="00940E87" w:rsidRPr="0014579A">
          <w:rPr>
            <w:webHidden/>
          </w:rPr>
          <w:tab/>
        </w:r>
        <w:r w:rsidRPr="0014579A">
          <w:rPr>
            <w:webHidden/>
          </w:rPr>
          <w:fldChar w:fldCharType="begin"/>
        </w:r>
        <w:r w:rsidR="00940E87" w:rsidRPr="0014579A">
          <w:rPr>
            <w:webHidden/>
          </w:rPr>
          <w:instrText xml:space="preserve"> PAGEREF _Toc297898749 \h </w:instrText>
        </w:r>
        <w:r w:rsidRPr="0014579A">
          <w:rPr>
            <w:webHidden/>
          </w:rPr>
        </w:r>
        <w:r w:rsidRPr="0014579A">
          <w:rPr>
            <w:webHidden/>
          </w:rPr>
          <w:fldChar w:fldCharType="separate"/>
        </w:r>
        <w:r w:rsidR="00940E87" w:rsidRPr="0014579A">
          <w:rPr>
            <w:webHidden/>
          </w:rPr>
          <w:t>2</w:t>
        </w:r>
        <w:r w:rsidRPr="0014579A">
          <w:rPr>
            <w:webHidden/>
          </w:rPr>
          <w:fldChar w:fldCharType="end"/>
        </w:r>
      </w:hyperlink>
    </w:p>
    <w:p w:rsidR="00940E87" w:rsidRPr="0014579A" w:rsidRDefault="00CD74EE">
      <w:pPr>
        <w:pStyle w:val="TOC1"/>
        <w:rPr>
          <w:rFonts w:ascii="Calibri" w:hAnsi="Calibri"/>
          <w:sz w:val="22"/>
          <w:szCs w:val="22"/>
          <w:lang w:eastAsia="lt-LT"/>
        </w:rPr>
      </w:pPr>
      <w:hyperlink w:anchor="_Toc297898750" w:history="1">
        <w:r w:rsidR="00940E87" w:rsidRPr="0014579A">
          <w:rPr>
            <w:rStyle w:val="Hyperlink"/>
          </w:rPr>
          <w:t>4.</w:t>
        </w:r>
        <w:r w:rsidR="00940E87" w:rsidRPr="0014579A">
          <w:rPr>
            <w:rFonts w:ascii="Calibri" w:hAnsi="Calibri"/>
            <w:sz w:val="22"/>
            <w:szCs w:val="22"/>
            <w:lang w:eastAsia="lt-LT"/>
          </w:rPr>
          <w:tab/>
        </w:r>
        <w:r w:rsidR="00940E87" w:rsidRPr="0014579A">
          <w:rPr>
            <w:rStyle w:val="Hyperlink"/>
          </w:rPr>
          <w:t>PASIŪLYMŲ RENGIMAS, PATEIKIMAS, KEITIMAS</w:t>
        </w:r>
        <w:r w:rsidR="00940E87" w:rsidRPr="0014579A">
          <w:rPr>
            <w:webHidden/>
          </w:rPr>
          <w:tab/>
        </w:r>
        <w:r w:rsidRPr="0014579A">
          <w:rPr>
            <w:webHidden/>
          </w:rPr>
          <w:fldChar w:fldCharType="begin"/>
        </w:r>
        <w:r w:rsidR="00940E87" w:rsidRPr="0014579A">
          <w:rPr>
            <w:webHidden/>
          </w:rPr>
          <w:instrText xml:space="preserve"> PAGEREF _Toc297898750 \h </w:instrText>
        </w:r>
        <w:r w:rsidRPr="0014579A">
          <w:rPr>
            <w:webHidden/>
          </w:rPr>
        </w:r>
        <w:r w:rsidRPr="0014579A">
          <w:rPr>
            <w:webHidden/>
          </w:rPr>
          <w:fldChar w:fldCharType="separate"/>
        </w:r>
        <w:r w:rsidR="00940E87" w:rsidRPr="0014579A">
          <w:rPr>
            <w:webHidden/>
          </w:rPr>
          <w:t>5</w:t>
        </w:r>
        <w:r w:rsidRPr="0014579A">
          <w:rPr>
            <w:webHidden/>
          </w:rPr>
          <w:fldChar w:fldCharType="end"/>
        </w:r>
      </w:hyperlink>
    </w:p>
    <w:p w:rsidR="00940E87" w:rsidRPr="0014579A" w:rsidRDefault="00CD74EE">
      <w:pPr>
        <w:pStyle w:val="TOC1"/>
        <w:rPr>
          <w:rFonts w:ascii="Calibri" w:hAnsi="Calibri"/>
          <w:sz w:val="22"/>
          <w:szCs w:val="22"/>
          <w:lang w:eastAsia="lt-LT"/>
        </w:rPr>
      </w:pPr>
      <w:hyperlink w:anchor="_Toc297898751" w:history="1">
        <w:r w:rsidR="00940E87" w:rsidRPr="0014579A">
          <w:rPr>
            <w:rStyle w:val="Hyperlink"/>
          </w:rPr>
          <w:t>5.</w:t>
        </w:r>
        <w:r w:rsidR="00940E87" w:rsidRPr="0014579A">
          <w:rPr>
            <w:rFonts w:ascii="Calibri" w:hAnsi="Calibri"/>
            <w:sz w:val="22"/>
            <w:szCs w:val="22"/>
            <w:lang w:eastAsia="lt-LT"/>
          </w:rPr>
          <w:tab/>
        </w:r>
        <w:r w:rsidR="00940E87" w:rsidRPr="0014579A">
          <w:rPr>
            <w:rStyle w:val="Hyperlink"/>
          </w:rPr>
          <w:t>KONKURSO SĄLYGŲ PAAIŠKINIMAS IR PATIKSLINIMAS</w:t>
        </w:r>
        <w:r w:rsidR="00940E87" w:rsidRPr="0014579A">
          <w:rPr>
            <w:webHidden/>
          </w:rPr>
          <w:tab/>
        </w:r>
        <w:r w:rsidRPr="0014579A">
          <w:rPr>
            <w:webHidden/>
          </w:rPr>
          <w:fldChar w:fldCharType="begin"/>
        </w:r>
        <w:r w:rsidR="00940E87" w:rsidRPr="0014579A">
          <w:rPr>
            <w:webHidden/>
          </w:rPr>
          <w:instrText xml:space="preserve"> PAGEREF _Toc297898751 \h </w:instrText>
        </w:r>
        <w:r w:rsidRPr="0014579A">
          <w:rPr>
            <w:webHidden/>
          </w:rPr>
        </w:r>
        <w:r w:rsidRPr="0014579A">
          <w:rPr>
            <w:webHidden/>
          </w:rPr>
          <w:fldChar w:fldCharType="separate"/>
        </w:r>
        <w:r w:rsidR="00940E87" w:rsidRPr="0014579A">
          <w:rPr>
            <w:webHidden/>
          </w:rPr>
          <w:t>6</w:t>
        </w:r>
        <w:r w:rsidRPr="0014579A">
          <w:rPr>
            <w:webHidden/>
          </w:rPr>
          <w:fldChar w:fldCharType="end"/>
        </w:r>
      </w:hyperlink>
    </w:p>
    <w:p w:rsidR="00940E87" w:rsidRPr="0014579A" w:rsidRDefault="00CD74EE">
      <w:pPr>
        <w:pStyle w:val="TOC1"/>
        <w:rPr>
          <w:rFonts w:ascii="Calibri" w:hAnsi="Calibri"/>
          <w:sz w:val="22"/>
          <w:szCs w:val="22"/>
          <w:lang w:eastAsia="lt-LT"/>
        </w:rPr>
      </w:pPr>
      <w:hyperlink w:anchor="_Toc297898752" w:history="1">
        <w:r w:rsidR="00940E87" w:rsidRPr="0014579A">
          <w:rPr>
            <w:rStyle w:val="Hyperlink"/>
            <w:spacing w:val="-8"/>
          </w:rPr>
          <w:t>6.</w:t>
        </w:r>
        <w:r w:rsidR="00940E87" w:rsidRPr="0014579A">
          <w:rPr>
            <w:rFonts w:ascii="Calibri" w:hAnsi="Calibri"/>
            <w:sz w:val="22"/>
            <w:szCs w:val="22"/>
            <w:lang w:eastAsia="lt-LT"/>
          </w:rPr>
          <w:tab/>
        </w:r>
        <w:r w:rsidR="00940E87" w:rsidRPr="0014579A">
          <w:rPr>
            <w:rStyle w:val="Hyperlink"/>
            <w:spacing w:val="-8"/>
          </w:rPr>
          <w:t xml:space="preserve">PASIŪLYMŲ </w:t>
        </w:r>
        <w:r w:rsidR="00940E87" w:rsidRPr="0014579A">
          <w:rPr>
            <w:rStyle w:val="Hyperlink"/>
          </w:rPr>
          <w:t>NAGRINĖJIMAS IR VERTINIMAS</w:t>
        </w:r>
        <w:r w:rsidR="00940E87" w:rsidRPr="0014579A">
          <w:rPr>
            <w:webHidden/>
          </w:rPr>
          <w:tab/>
        </w:r>
        <w:r w:rsidRPr="0014579A">
          <w:rPr>
            <w:webHidden/>
          </w:rPr>
          <w:fldChar w:fldCharType="begin"/>
        </w:r>
        <w:r w:rsidR="00940E87" w:rsidRPr="0014579A">
          <w:rPr>
            <w:webHidden/>
          </w:rPr>
          <w:instrText xml:space="preserve"> PAGEREF _Toc297898752 \h </w:instrText>
        </w:r>
        <w:r w:rsidRPr="0014579A">
          <w:rPr>
            <w:webHidden/>
          </w:rPr>
        </w:r>
        <w:r w:rsidRPr="0014579A">
          <w:rPr>
            <w:webHidden/>
          </w:rPr>
          <w:fldChar w:fldCharType="separate"/>
        </w:r>
        <w:r w:rsidR="00940E87" w:rsidRPr="0014579A">
          <w:rPr>
            <w:webHidden/>
          </w:rPr>
          <w:t>6</w:t>
        </w:r>
        <w:r w:rsidRPr="0014579A">
          <w:rPr>
            <w:webHidden/>
          </w:rPr>
          <w:fldChar w:fldCharType="end"/>
        </w:r>
      </w:hyperlink>
    </w:p>
    <w:p w:rsidR="00940E87" w:rsidRPr="0014579A" w:rsidRDefault="00CD74EE">
      <w:pPr>
        <w:pStyle w:val="TOC1"/>
        <w:rPr>
          <w:rFonts w:ascii="Calibri" w:hAnsi="Calibri"/>
          <w:sz w:val="22"/>
          <w:szCs w:val="22"/>
          <w:lang w:eastAsia="lt-LT"/>
        </w:rPr>
      </w:pPr>
      <w:hyperlink w:anchor="_Toc297898753" w:history="1">
        <w:r w:rsidR="00940E87" w:rsidRPr="0014579A">
          <w:rPr>
            <w:rStyle w:val="Hyperlink"/>
          </w:rPr>
          <w:t>7.</w:t>
        </w:r>
        <w:r w:rsidR="00940E87" w:rsidRPr="0014579A">
          <w:rPr>
            <w:rFonts w:ascii="Calibri" w:hAnsi="Calibri"/>
            <w:sz w:val="22"/>
            <w:szCs w:val="22"/>
            <w:lang w:eastAsia="lt-LT"/>
          </w:rPr>
          <w:tab/>
        </w:r>
        <w:r w:rsidR="00940E87" w:rsidRPr="0014579A">
          <w:rPr>
            <w:rStyle w:val="Hyperlink"/>
          </w:rPr>
          <w:t>PASIŪLYMŲ ATMETIMO PRIEŽASTYS</w:t>
        </w:r>
        <w:r w:rsidR="00940E87" w:rsidRPr="0014579A">
          <w:rPr>
            <w:webHidden/>
          </w:rPr>
          <w:tab/>
        </w:r>
        <w:r w:rsidRPr="0014579A">
          <w:rPr>
            <w:webHidden/>
          </w:rPr>
          <w:fldChar w:fldCharType="begin"/>
        </w:r>
        <w:r w:rsidR="00940E87" w:rsidRPr="0014579A">
          <w:rPr>
            <w:webHidden/>
          </w:rPr>
          <w:instrText xml:space="preserve"> PAGEREF _Toc297898753 \h </w:instrText>
        </w:r>
        <w:r w:rsidRPr="0014579A">
          <w:rPr>
            <w:webHidden/>
          </w:rPr>
        </w:r>
        <w:r w:rsidRPr="0014579A">
          <w:rPr>
            <w:webHidden/>
          </w:rPr>
          <w:fldChar w:fldCharType="separate"/>
        </w:r>
        <w:r w:rsidR="00940E87" w:rsidRPr="0014579A">
          <w:rPr>
            <w:webHidden/>
          </w:rPr>
          <w:t>9</w:t>
        </w:r>
        <w:r w:rsidRPr="0014579A">
          <w:rPr>
            <w:webHidden/>
          </w:rPr>
          <w:fldChar w:fldCharType="end"/>
        </w:r>
      </w:hyperlink>
    </w:p>
    <w:p w:rsidR="00940E87" w:rsidRPr="0014579A" w:rsidRDefault="00CD74EE">
      <w:pPr>
        <w:pStyle w:val="TOC1"/>
        <w:rPr>
          <w:rFonts w:ascii="Calibri" w:hAnsi="Calibri"/>
          <w:sz w:val="22"/>
          <w:szCs w:val="22"/>
          <w:lang w:eastAsia="lt-LT"/>
        </w:rPr>
      </w:pPr>
      <w:hyperlink w:anchor="_Toc297898754" w:history="1">
        <w:r w:rsidR="00940E87" w:rsidRPr="0014579A">
          <w:rPr>
            <w:rStyle w:val="Hyperlink"/>
          </w:rPr>
          <w:t>8.</w:t>
        </w:r>
        <w:r w:rsidR="00940E87" w:rsidRPr="0014579A">
          <w:rPr>
            <w:rFonts w:ascii="Calibri" w:hAnsi="Calibri"/>
            <w:sz w:val="22"/>
            <w:szCs w:val="22"/>
            <w:lang w:eastAsia="lt-LT"/>
          </w:rPr>
          <w:tab/>
        </w:r>
        <w:r w:rsidR="00940E87" w:rsidRPr="0014579A">
          <w:rPr>
            <w:rStyle w:val="Hyperlink"/>
            <w:caps/>
          </w:rPr>
          <w:t>Derybos</w:t>
        </w:r>
        <w:r w:rsidR="00940E87" w:rsidRPr="0014579A">
          <w:rPr>
            <w:webHidden/>
          </w:rPr>
          <w:tab/>
        </w:r>
        <w:r w:rsidRPr="0014579A">
          <w:rPr>
            <w:webHidden/>
          </w:rPr>
          <w:fldChar w:fldCharType="begin"/>
        </w:r>
        <w:r w:rsidR="00940E87" w:rsidRPr="0014579A">
          <w:rPr>
            <w:webHidden/>
          </w:rPr>
          <w:instrText xml:space="preserve"> PAGEREF _Toc297898754 \h </w:instrText>
        </w:r>
        <w:r w:rsidRPr="0014579A">
          <w:rPr>
            <w:webHidden/>
          </w:rPr>
        </w:r>
        <w:r w:rsidRPr="0014579A">
          <w:rPr>
            <w:webHidden/>
          </w:rPr>
          <w:fldChar w:fldCharType="separate"/>
        </w:r>
        <w:r w:rsidR="00940E87" w:rsidRPr="0014579A">
          <w:rPr>
            <w:webHidden/>
          </w:rPr>
          <w:t>9</w:t>
        </w:r>
        <w:r w:rsidRPr="0014579A">
          <w:rPr>
            <w:webHidden/>
          </w:rPr>
          <w:fldChar w:fldCharType="end"/>
        </w:r>
      </w:hyperlink>
    </w:p>
    <w:p w:rsidR="00940E87" w:rsidRPr="0014579A" w:rsidRDefault="00CD74EE">
      <w:pPr>
        <w:pStyle w:val="TOC1"/>
        <w:rPr>
          <w:rFonts w:ascii="Calibri" w:hAnsi="Calibri"/>
          <w:sz w:val="22"/>
          <w:szCs w:val="22"/>
          <w:lang w:eastAsia="lt-LT"/>
        </w:rPr>
      </w:pPr>
      <w:hyperlink w:anchor="_Toc297898755" w:history="1">
        <w:r w:rsidR="00940E87" w:rsidRPr="0014579A">
          <w:rPr>
            <w:rStyle w:val="Hyperlink"/>
          </w:rPr>
          <w:t>9.</w:t>
        </w:r>
        <w:r w:rsidR="00940E87" w:rsidRPr="0014579A">
          <w:rPr>
            <w:rFonts w:ascii="Calibri" w:hAnsi="Calibri"/>
            <w:sz w:val="22"/>
            <w:szCs w:val="22"/>
            <w:lang w:eastAsia="lt-LT"/>
          </w:rPr>
          <w:tab/>
        </w:r>
        <w:r w:rsidR="00940E87" w:rsidRPr="0014579A">
          <w:rPr>
            <w:rStyle w:val="Hyperlink"/>
          </w:rPr>
          <w:t>SPRENDIMAS DĖL LAIMĖTOJO NUSTATYMO</w:t>
        </w:r>
        <w:r w:rsidR="00940E87" w:rsidRPr="0014579A">
          <w:rPr>
            <w:webHidden/>
          </w:rPr>
          <w:tab/>
        </w:r>
        <w:r w:rsidRPr="0014579A">
          <w:rPr>
            <w:webHidden/>
          </w:rPr>
          <w:fldChar w:fldCharType="begin"/>
        </w:r>
        <w:r w:rsidR="00940E87" w:rsidRPr="0014579A">
          <w:rPr>
            <w:webHidden/>
          </w:rPr>
          <w:instrText xml:space="preserve"> PAGEREF _Toc297898755 \h </w:instrText>
        </w:r>
        <w:r w:rsidRPr="0014579A">
          <w:rPr>
            <w:webHidden/>
          </w:rPr>
        </w:r>
        <w:r w:rsidRPr="0014579A">
          <w:rPr>
            <w:webHidden/>
          </w:rPr>
          <w:fldChar w:fldCharType="separate"/>
        </w:r>
        <w:r w:rsidR="00940E87" w:rsidRPr="0014579A">
          <w:rPr>
            <w:webHidden/>
          </w:rPr>
          <w:t>10</w:t>
        </w:r>
        <w:r w:rsidRPr="0014579A">
          <w:rPr>
            <w:webHidden/>
          </w:rPr>
          <w:fldChar w:fldCharType="end"/>
        </w:r>
      </w:hyperlink>
    </w:p>
    <w:p w:rsidR="00940E87" w:rsidRPr="0014579A" w:rsidRDefault="00CD74EE">
      <w:pPr>
        <w:pStyle w:val="TOC1"/>
        <w:rPr>
          <w:rFonts w:ascii="Calibri" w:hAnsi="Calibri"/>
          <w:sz w:val="22"/>
          <w:szCs w:val="22"/>
          <w:lang w:eastAsia="lt-LT"/>
        </w:rPr>
      </w:pPr>
      <w:hyperlink w:anchor="_Toc297898756" w:history="1">
        <w:r w:rsidR="00940E87" w:rsidRPr="0014579A">
          <w:rPr>
            <w:rStyle w:val="Hyperlink"/>
          </w:rPr>
          <w:t>10.</w:t>
        </w:r>
        <w:r w:rsidR="00940E87" w:rsidRPr="0014579A">
          <w:rPr>
            <w:rFonts w:ascii="Calibri" w:hAnsi="Calibri"/>
            <w:sz w:val="22"/>
            <w:szCs w:val="22"/>
            <w:lang w:eastAsia="lt-LT"/>
          </w:rPr>
          <w:tab/>
        </w:r>
        <w:r w:rsidR="00940E87" w:rsidRPr="0014579A">
          <w:rPr>
            <w:rStyle w:val="Hyperlink"/>
          </w:rPr>
          <w:t>PIRKIMO SUTARTIES SĄLYGOS</w:t>
        </w:r>
        <w:r w:rsidR="00940E87" w:rsidRPr="0014579A">
          <w:rPr>
            <w:webHidden/>
          </w:rPr>
          <w:tab/>
        </w:r>
        <w:r w:rsidRPr="0014579A">
          <w:rPr>
            <w:webHidden/>
          </w:rPr>
          <w:fldChar w:fldCharType="begin"/>
        </w:r>
        <w:r w:rsidR="00940E87" w:rsidRPr="0014579A">
          <w:rPr>
            <w:webHidden/>
          </w:rPr>
          <w:instrText xml:space="preserve"> PAGEREF _Toc297898756 \h </w:instrText>
        </w:r>
        <w:r w:rsidRPr="0014579A">
          <w:rPr>
            <w:webHidden/>
          </w:rPr>
        </w:r>
        <w:r w:rsidRPr="0014579A">
          <w:rPr>
            <w:webHidden/>
          </w:rPr>
          <w:fldChar w:fldCharType="separate"/>
        </w:r>
        <w:r w:rsidR="00940E87" w:rsidRPr="0014579A">
          <w:rPr>
            <w:webHidden/>
          </w:rPr>
          <w:t>10</w:t>
        </w:r>
        <w:r w:rsidRPr="0014579A">
          <w:rPr>
            <w:webHidden/>
          </w:rPr>
          <w:fldChar w:fldCharType="end"/>
        </w:r>
      </w:hyperlink>
    </w:p>
    <w:p w:rsidR="00940E87" w:rsidRPr="0014579A" w:rsidRDefault="00CD74EE">
      <w:pPr>
        <w:pStyle w:val="TOC1"/>
        <w:rPr>
          <w:rFonts w:ascii="Calibri" w:hAnsi="Calibri"/>
          <w:sz w:val="22"/>
          <w:szCs w:val="22"/>
          <w:lang w:eastAsia="lt-LT"/>
        </w:rPr>
      </w:pPr>
      <w:hyperlink w:anchor="_Toc297898757" w:history="1">
        <w:r w:rsidR="00940E87" w:rsidRPr="0014579A">
          <w:rPr>
            <w:rStyle w:val="Hyperlink"/>
            <w:caps/>
          </w:rPr>
          <w:t>11.</w:t>
        </w:r>
        <w:r w:rsidR="00940E87" w:rsidRPr="0014579A">
          <w:rPr>
            <w:rFonts w:ascii="Calibri" w:hAnsi="Calibri"/>
            <w:sz w:val="22"/>
            <w:szCs w:val="22"/>
            <w:lang w:eastAsia="lt-LT"/>
          </w:rPr>
          <w:tab/>
        </w:r>
        <w:r w:rsidR="00940E87" w:rsidRPr="0014579A">
          <w:rPr>
            <w:rStyle w:val="Hyperlink"/>
            <w:caps/>
          </w:rPr>
          <w:t>Baigiamosios nuostatos</w:t>
        </w:r>
        <w:r w:rsidR="00940E87" w:rsidRPr="0014579A">
          <w:rPr>
            <w:webHidden/>
          </w:rPr>
          <w:tab/>
        </w:r>
        <w:r w:rsidRPr="0014579A">
          <w:rPr>
            <w:webHidden/>
          </w:rPr>
          <w:fldChar w:fldCharType="begin"/>
        </w:r>
        <w:r w:rsidR="00940E87" w:rsidRPr="0014579A">
          <w:rPr>
            <w:webHidden/>
          </w:rPr>
          <w:instrText xml:space="preserve"> PAGEREF _Toc297898757 \h </w:instrText>
        </w:r>
        <w:r w:rsidRPr="0014579A">
          <w:rPr>
            <w:webHidden/>
          </w:rPr>
        </w:r>
        <w:r w:rsidRPr="0014579A">
          <w:rPr>
            <w:webHidden/>
          </w:rPr>
          <w:fldChar w:fldCharType="separate"/>
        </w:r>
        <w:r w:rsidR="00940E87" w:rsidRPr="0014579A">
          <w:rPr>
            <w:webHidden/>
          </w:rPr>
          <w:t>11</w:t>
        </w:r>
        <w:r w:rsidRPr="0014579A">
          <w:rPr>
            <w:webHidden/>
          </w:rPr>
          <w:fldChar w:fldCharType="end"/>
        </w:r>
      </w:hyperlink>
    </w:p>
    <w:p w:rsidR="00940E87" w:rsidRPr="0014579A" w:rsidRDefault="00CD74EE">
      <w:pPr>
        <w:pStyle w:val="TOC1"/>
        <w:rPr>
          <w:rFonts w:ascii="Calibri" w:hAnsi="Calibri"/>
          <w:sz w:val="22"/>
          <w:szCs w:val="22"/>
          <w:lang w:eastAsia="lt-LT"/>
        </w:rPr>
      </w:pPr>
      <w:hyperlink w:anchor="_Toc297898758" w:history="1">
        <w:r w:rsidR="00940E87" w:rsidRPr="0014579A">
          <w:rPr>
            <w:rStyle w:val="Hyperlink"/>
            <w:caps/>
          </w:rPr>
          <w:t>12.</w:t>
        </w:r>
        <w:r w:rsidR="00940E87" w:rsidRPr="0014579A">
          <w:rPr>
            <w:rFonts w:ascii="Calibri" w:hAnsi="Calibri"/>
            <w:sz w:val="22"/>
            <w:szCs w:val="22"/>
            <w:lang w:eastAsia="lt-LT"/>
          </w:rPr>
          <w:tab/>
        </w:r>
        <w:r w:rsidR="00940E87" w:rsidRPr="0014579A">
          <w:rPr>
            <w:rStyle w:val="Hyperlink"/>
            <w:caps/>
          </w:rPr>
          <w:t>Priedai</w:t>
        </w:r>
        <w:r w:rsidR="00940E87" w:rsidRPr="0014579A">
          <w:rPr>
            <w:webHidden/>
          </w:rPr>
          <w:tab/>
        </w:r>
        <w:r w:rsidRPr="0014579A">
          <w:rPr>
            <w:webHidden/>
          </w:rPr>
          <w:fldChar w:fldCharType="begin"/>
        </w:r>
        <w:r w:rsidR="00940E87" w:rsidRPr="0014579A">
          <w:rPr>
            <w:webHidden/>
          </w:rPr>
          <w:instrText xml:space="preserve"> PAGEREF _Toc297898758 \h </w:instrText>
        </w:r>
        <w:r w:rsidRPr="0014579A">
          <w:rPr>
            <w:webHidden/>
          </w:rPr>
        </w:r>
        <w:r w:rsidRPr="0014579A">
          <w:rPr>
            <w:webHidden/>
          </w:rPr>
          <w:fldChar w:fldCharType="separate"/>
        </w:r>
        <w:r w:rsidR="00940E87" w:rsidRPr="0014579A">
          <w:rPr>
            <w:webHidden/>
          </w:rPr>
          <w:t>11</w:t>
        </w:r>
        <w:r w:rsidRPr="0014579A">
          <w:rPr>
            <w:webHidden/>
          </w:rPr>
          <w:fldChar w:fldCharType="end"/>
        </w:r>
      </w:hyperlink>
    </w:p>
    <w:p w:rsidR="00CF2023" w:rsidRDefault="00CD74EE" w:rsidP="00CF2023">
      <w:pPr>
        <w:jc w:val="both"/>
      </w:pPr>
      <w:r w:rsidRPr="0014579A">
        <w:fldChar w:fldCharType="end"/>
      </w:r>
    </w:p>
    <w:p w:rsidR="00940E87" w:rsidRDefault="00940E87" w:rsidP="00CF2023">
      <w:pPr>
        <w:jc w:val="both"/>
      </w:pPr>
    </w:p>
    <w:p w:rsidR="00940E87" w:rsidRDefault="00940E87" w:rsidP="00CF2023">
      <w:pPr>
        <w:jc w:val="both"/>
      </w:pPr>
    </w:p>
    <w:p w:rsidR="00940E87" w:rsidRDefault="00940E87" w:rsidP="00CF2023">
      <w:pPr>
        <w:jc w:val="both"/>
      </w:pPr>
    </w:p>
    <w:p w:rsidR="00940E87" w:rsidRDefault="00940E87" w:rsidP="00CF2023">
      <w:pPr>
        <w:jc w:val="both"/>
      </w:pPr>
    </w:p>
    <w:p w:rsidR="00940E87" w:rsidRDefault="00940E87" w:rsidP="00CF2023">
      <w:pPr>
        <w:jc w:val="both"/>
      </w:pPr>
    </w:p>
    <w:p w:rsidR="00940E87" w:rsidRDefault="00940E87" w:rsidP="00CF2023">
      <w:pPr>
        <w:jc w:val="both"/>
      </w:pPr>
    </w:p>
    <w:p w:rsidR="00940E87" w:rsidRDefault="00940E87" w:rsidP="00CF2023">
      <w:pPr>
        <w:jc w:val="both"/>
      </w:pPr>
    </w:p>
    <w:p w:rsidR="00940E87" w:rsidRDefault="00940E87" w:rsidP="00CF2023">
      <w:pPr>
        <w:jc w:val="both"/>
      </w:pPr>
    </w:p>
    <w:p w:rsidR="00940E87" w:rsidRDefault="00940E87" w:rsidP="00CF2023">
      <w:pPr>
        <w:jc w:val="both"/>
      </w:pPr>
    </w:p>
    <w:p w:rsidR="00940E87" w:rsidRDefault="00940E87" w:rsidP="00CF2023">
      <w:pPr>
        <w:jc w:val="both"/>
      </w:pPr>
    </w:p>
    <w:p w:rsidR="00940E87" w:rsidRDefault="00940E87" w:rsidP="00CF2023">
      <w:pPr>
        <w:jc w:val="both"/>
      </w:pPr>
    </w:p>
    <w:p w:rsidR="00940E87" w:rsidRDefault="00940E87" w:rsidP="00CF2023">
      <w:pPr>
        <w:jc w:val="both"/>
      </w:pPr>
    </w:p>
    <w:p w:rsidR="00940E87" w:rsidRDefault="00940E87" w:rsidP="00CF2023">
      <w:pPr>
        <w:jc w:val="both"/>
      </w:pPr>
    </w:p>
    <w:p w:rsidR="00940E87" w:rsidRDefault="00940E87" w:rsidP="00CF2023">
      <w:pPr>
        <w:jc w:val="both"/>
      </w:pPr>
    </w:p>
    <w:p w:rsidR="00AF6B86" w:rsidRDefault="00AF6B86" w:rsidP="00CF2023">
      <w:pPr>
        <w:jc w:val="both"/>
      </w:pPr>
    </w:p>
    <w:p w:rsidR="00940E87" w:rsidRDefault="00940E87" w:rsidP="00CF2023">
      <w:pPr>
        <w:jc w:val="both"/>
      </w:pPr>
    </w:p>
    <w:p w:rsidR="007031F0" w:rsidRDefault="007031F0" w:rsidP="00CF2023">
      <w:pPr>
        <w:jc w:val="both"/>
      </w:pPr>
    </w:p>
    <w:p w:rsidR="007031F0" w:rsidRDefault="007031F0" w:rsidP="00CF2023">
      <w:pPr>
        <w:jc w:val="both"/>
      </w:pPr>
    </w:p>
    <w:p w:rsidR="00940E87" w:rsidRDefault="00940E87" w:rsidP="00CF2023">
      <w:pPr>
        <w:jc w:val="both"/>
      </w:pPr>
    </w:p>
    <w:p w:rsidR="00940E87" w:rsidRDefault="00940E87" w:rsidP="00CF2023">
      <w:pPr>
        <w:jc w:val="both"/>
      </w:pPr>
    </w:p>
    <w:p w:rsidR="00940E87" w:rsidRPr="00D14494" w:rsidRDefault="00940E87" w:rsidP="00940E87">
      <w:pPr>
        <w:numPr>
          <w:ilvl w:val="0"/>
          <w:numId w:val="2"/>
        </w:numPr>
        <w:jc w:val="center"/>
        <w:outlineLvl w:val="0"/>
        <w:rPr>
          <w:b/>
        </w:rPr>
      </w:pPr>
      <w:bookmarkStart w:id="0" w:name="_Toc297898747"/>
      <w:r>
        <w:rPr>
          <w:b/>
        </w:rPr>
        <w:t>BENDROSIOS NUOSTATOS</w:t>
      </w:r>
      <w:bookmarkEnd w:id="0"/>
    </w:p>
    <w:p w:rsidR="008E3BF6" w:rsidRPr="00D14494" w:rsidRDefault="008E3BF6" w:rsidP="00C970EB">
      <w:pPr>
        <w:tabs>
          <w:tab w:val="left" w:pos="840"/>
          <w:tab w:val="left" w:pos="1080"/>
        </w:tabs>
        <w:ind w:firstLine="600"/>
        <w:jc w:val="center"/>
        <w:rPr>
          <w:b/>
          <w:szCs w:val="24"/>
        </w:rPr>
      </w:pPr>
    </w:p>
    <w:p w:rsidR="008E3BF6" w:rsidRPr="007B75B7" w:rsidRDefault="00F74C82" w:rsidP="007B75B7">
      <w:pPr>
        <w:numPr>
          <w:ilvl w:val="1"/>
          <w:numId w:val="2"/>
        </w:numPr>
        <w:tabs>
          <w:tab w:val="left" w:pos="840"/>
          <w:tab w:val="left" w:pos="1080"/>
        </w:tabs>
        <w:autoSpaceDE w:val="0"/>
        <w:autoSpaceDN w:val="0"/>
        <w:adjustRightInd w:val="0"/>
        <w:ind w:left="0" w:firstLine="600"/>
        <w:jc w:val="both"/>
        <w:rPr>
          <w:szCs w:val="24"/>
        </w:rPr>
      </w:pPr>
      <w:r w:rsidRPr="00F74C82">
        <w:rPr>
          <w:i/>
          <w:szCs w:val="24"/>
        </w:rPr>
        <w:t>Viešoji įstaiga “Ledo arena”</w:t>
      </w:r>
      <w:r w:rsidR="00C103FB" w:rsidRPr="00F74C82">
        <w:rPr>
          <w:szCs w:val="24"/>
        </w:rPr>
        <w:t xml:space="preserve"> (toliau vadinama – Pirkėjas</w:t>
      </w:r>
      <w:r w:rsidR="008E3BF6" w:rsidRPr="00F74C82">
        <w:rPr>
          <w:szCs w:val="24"/>
        </w:rPr>
        <w:t xml:space="preserve">) </w:t>
      </w:r>
      <w:r w:rsidR="00C103FB" w:rsidRPr="00F74C82">
        <w:rPr>
          <w:szCs w:val="24"/>
          <w:lang w:eastAsia="lt-LT"/>
        </w:rPr>
        <w:t xml:space="preserve">įgyvendindama projektą </w:t>
      </w:r>
      <w:r w:rsidRPr="00F74C82">
        <w:rPr>
          <w:b/>
          <w:i/>
          <w:color w:val="333333"/>
          <w:szCs w:val="24"/>
        </w:rPr>
        <w:t>Sporto ir laisvalaikio erdvės su treniruoklių sale įrengimas</w:t>
      </w:r>
      <w:r w:rsidRPr="00F74C82">
        <w:rPr>
          <w:szCs w:val="24"/>
          <w:lang w:eastAsia="lt-LT"/>
        </w:rPr>
        <w:t xml:space="preserve"> </w:t>
      </w:r>
      <w:r w:rsidR="00B34E24" w:rsidRPr="00F74C82">
        <w:rPr>
          <w:szCs w:val="24"/>
          <w:lang w:eastAsia="lt-LT"/>
        </w:rPr>
        <w:t>(</w:t>
      </w:r>
      <w:r w:rsidRPr="00F74C82">
        <w:rPr>
          <w:bCs/>
          <w:color w:val="333333"/>
          <w:kern w:val="3"/>
          <w:szCs w:val="24"/>
        </w:rPr>
        <w:t xml:space="preserve">Nr. SRF-SIĮ-2020-1-0063) </w:t>
      </w:r>
      <w:r w:rsidR="005A520C" w:rsidRPr="00F74C82">
        <w:rPr>
          <w:szCs w:val="24"/>
          <w:lang w:eastAsia="lt-LT"/>
        </w:rPr>
        <w:t xml:space="preserve">bendrai </w:t>
      </w:r>
      <w:r w:rsidR="00C103FB" w:rsidRPr="00F74C82">
        <w:rPr>
          <w:szCs w:val="24"/>
          <w:lang w:eastAsia="lt-LT"/>
        </w:rPr>
        <w:t xml:space="preserve">finansuojamą Europos Sąjungos </w:t>
      </w:r>
      <w:r w:rsidR="008870E0" w:rsidRPr="00F74C82">
        <w:rPr>
          <w:szCs w:val="24"/>
          <w:lang w:eastAsia="lt-LT"/>
        </w:rPr>
        <w:t>struktūrin</w:t>
      </w:r>
      <w:r w:rsidR="00C605F3" w:rsidRPr="00F74C82">
        <w:rPr>
          <w:szCs w:val="24"/>
          <w:lang w:eastAsia="lt-LT"/>
        </w:rPr>
        <w:t xml:space="preserve">ių fondų </w:t>
      </w:r>
      <w:r w:rsidR="00C103FB" w:rsidRPr="00F74C82">
        <w:rPr>
          <w:szCs w:val="24"/>
          <w:lang w:eastAsia="lt-LT"/>
        </w:rPr>
        <w:t xml:space="preserve">lėšomis </w:t>
      </w:r>
      <w:r w:rsidR="005A520C" w:rsidRPr="00F74C82">
        <w:rPr>
          <w:szCs w:val="24"/>
        </w:rPr>
        <w:t>numato įsigyti</w:t>
      </w:r>
      <w:r w:rsidR="00B24D7C" w:rsidRPr="00F74C82">
        <w:rPr>
          <w:szCs w:val="24"/>
        </w:rPr>
        <w:t>:</w:t>
      </w:r>
      <w:r w:rsidR="005A520C" w:rsidRPr="00F74C82">
        <w:rPr>
          <w:szCs w:val="24"/>
        </w:rPr>
        <w:t xml:space="preserve"> </w:t>
      </w:r>
      <w:r>
        <w:rPr>
          <w:i/>
          <w:szCs w:val="24"/>
        </w:rPr>
        <w:t>sporto technines priemones ir įrangą</w:t>
      </w:r>
      <w:r w:rsidR="007B75B7">
        <w:rPr>
          <w:i/>
          <w:szCs w:val="24"/>
        </w:rPr>
        <w:t xml:space="preserve"> (</w:t>
      </w:r>
      <w:r w:rsidR="007B75B7" w:rsidRPr="007B75B7">
        <w:rPr>
          <w:szCs w:val="24"/>
        </w:rPr>
        <w:t>BVPŽ</w:t>
      </w:r>
      <w:r w:rsidR="007B75B7">
        <w:rPr>
          <w:i/>
          <w:szCs w:val="24"/>
        </w:rPr>
        <w:t xml:space="preserve"> </w:t>
      </w:r>
      <w:r w:rsidR="007B75B7" w:rsidRPr="007B75B7">
        <w:rPr>
          <w:rFonts w:ascii="Open Sans" w:hAnsi="Open Sans"/>
          <w:color w:val="2E0927"/>
          <w:szCs w:val="24"/>
          <w:shd w:val="clear" w:color="auto" w:fill="FFFFFF"/>
          <w:lang w:val="en-GB" w:eastAsia="en-GB"/>
        </w:rPr>
        <w:t>34150000-3</w:t>
      </w:r>
      <w:r w:rsidR="007B75B7">
        <w:rPr>
          <w:rFonts w:ascii="Open Sans" w:hAnsi="Open Sans"/>
          <w:color w:val="2E0927"/>
          <w:szCs w:val="24"/>
          <w:shd w:val="clear" w:color="auto" w:fill="FFFFFF"/>
          <w:lang w:val="en-GB" w:eastAsia="en-GB"/>
        </w:rPr>
        <w:t>).</w:t>
      </w:r>
    </w:p>
    <w:p w:rsidR="00B2454A" w:rsidRPr="00C97186" w:rsidRDefault="00416C18" w:rsidP="006D74B7">
      <w:pPr>
        <w:numPr>
          <w:ilvl w:val="1"/>
          <w:numId w:val="2"/>
        </w:numPr>
        <w:tabs>
          <w:tab w:val="left" w:pos="840"/>
          <w:tab w:val="left" w:pos="1080"/>
        </w:tabs>
        <w:autoSpaceDE w:val="0"/>
        <w:autoSpaceDN w:val="0"/>
        <w:adjustRightInd w:val="0"/>
        <w:ind w:left="0" w:firstLine="600"/>
        <w:jc w:val="both"/>
        <w:rPr>
          <w:szCs w:val="24"/>
        </w:rPr>
      </w:pPr>
      <w:r w:rsidRPr="00C97186">
        <w:rPr>
          <w:szCs w:val="24"/>
        </w:rPr>
        <w:t xml:space="preserve">Vartojamos pagrindinės sąvokos, apibrėžtos </w:t>
      </w:r>
      <w:r w:rsidR="00323C39" w:rsidRPr="00C97186">
        <w:rPr>
          <w:b/>
          <w:szCs w:val="24"/>
        </w:rPr>
        <w:t>Projektų finansavimo ir administravimo taisyklėse, patvirtintose Lietuvos Respublikos finansų ministro 2014 m. spalio 8 d. įsakymu Nr. 1K-316</w:t>
      </w:r>
      <w:r w:rsidRPr="00C97186">
        <w:rPr>
          <w:szCs w:val="24"/>
        </w:rPr>
        <w:t xml:space="preserve"> (toliau</w:t>
      </w:r>
      <w:r w:rsidR="000246B1" w:rsidRPr="00C97186">
        <w:rPr>
          <w:szCs w:val="24"/>
        </w:rPr>
        <w:t xml:space="preserve"> </w:t>
      </w:r>
      <w:r w:rsidRPr="00C97186">
        <w:rPr>
          <w:szCs w:val="24"/>
        </w:rPr>
        <w:t>–</w:t>
      </w:r>
      <w:r w:rsidR="000246B1" w:rsidRPr="00C97186">
        <w:rPr>
          <w:szCs w:val="24"/>
        </w:rPr>
        <w:t xml:space="preserve"> </w:t>
      </w:r>
      <w:r w:rsidR="00F01A39" w:rsidRPr="00C97186">
        <w:rPr>
          <w:b/>
          <w:szCs w:val="24"/>
        </w:rPr>
        <w:t>Taisyklės</w:t>
      </w:r>
      <w:r w:rsidRPr="00C97186">
        <w:rPr>
          <w:szCs w:val="24"/>
        </w:rPr>
        <w:t>)</w:t>
      </w:r>
      <w:r w:rsidR="00C20D47" w:rsidRPr="00C97186">
        <w:rPr>
          <w:szCs w:val="24"/>
        </w:rPr>
        <w:t>.</w:t>
      </w:r>
      <w:r w:rsidR="00C97186" w:rsidRPr="00C97186">
        <w:rPr>
          <w:szCs w:val="24"/>
        </w:rPr>
        <w:t xml:space="preserve"> </w:t>
      </w:r>
      <w:r w:rsidR="00B2454A" w:rsidRPr="00C97186">
        <w:rPr>
          <w:szCs w:val="24"/>
        </w:rPr>
        <w:t xml:space="preserve">Pirkimas vykdomas vadovaujantis </w:t>
      </w:r>
      <w:r w:rsidR="00CE3984" w:rsidRPr="00C97186">
        <w:rPr>
          <w:szCs w:val="24"/>
        </w:rPr>
        <w:t>Taisyklėmis</w:t>
      </w:r>
      <w:r w:rsidR="00B2454A" w:rsidRPr="00C97186">
        <w:rPr>
          <w:szCs w:val="24"/>
        </w:rPr>
        <w:t>, Lietuvos Respublikos civil</w:t>
      </w:r>
      <w:r w:rsidR="0047034A" w:rsidRPr="00C97186">
        <w:rPr>
          <w:szCs w:val="24"/>
        </w:rPr>
        <w:t xml:space="preserve">iniu kodeksu </w:t>
      </w:r>
      <w:r w:rsidR="00B2454A" w:rsidRPr="00C97186">
        <w:rPr>
          <w:szCs w:val="24"/>
        </w:rPr>
        <w:t>(toliau</w:t>
      </w:r>
      <w:r w:rsidR="0047034A" w:rsidRPr="00C97186">
        <w:rPr>
          <w:szCs w:val="24"/>
        </w:rPr>
        <w:t xml:space="preserve"> – </w:t>
      </w:r>
      <w:r w:rsidR="00B2454A" w:rsidRPr="00C97186">
        <w:rPr>
          <w:szCs w:val="24"/>
        </w:rPr>
        <w:t>Civilinis kodeksas)</w:t>
      </w:r>
      <w:r w:rsidR="000246B1" w:rsidRPr="00C97186">
        <w:rPr>
          <w:szCs w:val="24"/>
        </w:rPr>
        <w:t>,</w:t>
      </w:r>
      <w:r w:rsidR="005A520C" w:rsidRPr="00C97186">
        <w:rPr>
          <w:szCs w:val="24"/>
        </w:rPr>
        <w:t xml:space="preserve"> </w:t>
      </w:r>
      <w:r w:rsidR="005601D6" w:rsidRPr="006D74B7">
        <w:rPr>
          <w:color w:val="000000"/>
          <w:szCs w:val="24"/>
          <w:lang w:val="en-GB" w:eastAsia="en-GB"/>
        </w:rPr>
        <w:t>nutarimu dėl sporto rėmimo fondo lėšų paskirstymo proporcijų, sporto rėmimo fondo administravimui skirtų lėšų dalies nustatymo ir sporto rėmimo fondo lėšomis finansuojamų sporto projektų finansavimo tvarkos aprašu</w:t>
      </w:r>
      <w:r w:rsidR="005601D6" w:rsidRPr="00C97186">
        <w:rPr>
          <w:szCs w:val="24"/>
          <w:lang w:val="en-GB" w:eastAsia="en-GB"/>
        </w:rPr>
        <w:t xml:space="preserve"> Nr. 85</w:t>
      </w:r>
      <w:r w:rsidR="005601D6" w:rsidRPr="006D74B7">
        <w:rPr>
          <w:color w:val="000000"/>
          <w:szCs w:val="24"/>
          <w:lang w:val="en-GB" w:eastAsia="en-GB"/>
        </w:rPr>
        <w:t xml:space="preserve">, patvirtintu </w:t>
      </w:r>
      <w:r w:rsidR="005601D6" w:rsidRPr="00C97186">
        <w:rPr>
          <w:szCs w:val="24"/>
          <w:lang w:val="en-GB" w:eastAsia="en-GB"/>
        </w:rPr>
        <w:t xml:space="preserve">2019 m. sausio 23 d., </w:t>
      </w:r>
      <w:r w:rsidR="005A520C" w:rsidRPr="00C97186">
        <w:rPr>
          <w:szCs w:val="24"/>
        </w:rPr>
        <w:t>kitais teisės aktais</w:t>
      </w:r>
      <w:r w:rsidR="00B2454A" w:rsidRPr="00C97186">
        <w:rPr>
          <w:szCs w:val="24"/>
        </w:rPr>
        <w:t xml:space="preserve"> bei </w:t>
      </w:r>
      <w:r w:rsidR="00B2454A" w:rsidRPr="00C97186">
        <w:rPr>
          <w:i/>
          <w:szCs w:val="24"/>
        </w:rPr>
        <w:t>konkurso</w:t>
      </w:r>
      <w:r w:rsidR="00CE3984" w:rsidRPr="00C97186">
        <w:rPr>
          <w:i/>
          <w:szCs w:val="24"/>
        </w:rPr>
        <w:t xml:space="preserve"> </w:t>
      </w:r>
      <w:r w:rsidR="00B2454A" w:rsidRPr="00C97186">
        <w:rPr>
          <w:szCs w:val="24"/>
        </w:rPr>
        <w:t>sąlygomis</w:t>
      </w:r>
      <w:r w:rsidR="007D4366" w:rsidRPr="00C97186">
        <w:rPr>
          <w:szCs w:val="24"/>
        </w:rPr>
        <w:t xml:space="preserve"> (toliau – </w:t>
      </w:r>
      <w:r w:rsidR="007D4366" w:rsidRPr="00C97186">
        <w:rPr>
          <w:b/>
          <w:szCs w:val="24"/>
        </w:rPr>
        <w:t>konkurso sąlygos</w:t>
      </w:r>
      <w:r w:rsidR="007D4366" w:rsidRPr="00C97186">
        <w:rPr>
          <w:szCs w:val="24"/>
        </w:rPr>
        <w:t>)</w:t>
      </w:r>
      <w:r w:rsidR="00B2454A" w:rsidRPr="00C97186">
        <w:rPr>
          <w:szCs w:val="24"/>
        </w:rPr>
        <w:t>.</w:t>
      </w:r>
    </w:p>
    <w:p w:rsidR="00F025F3" w:rsidRDefault="00B2454A" w:rsidP="005601D6">
      <w:pPr>
        <w:numPr>
          <w:ilvl w:val="1"/>
          <w:numId w:val="25"/>
        </w:numPr>
        <w:tabs>
          <w:tab w:val="left" w:pos="840"/>
          <w:tab w:val="left" w:pos="1080"/>
        </w:tabs>
        <w:autoSpaceDE w:val="0"/>
        <w:autoSpaceDN w:val="0"/>
        <w:adjustRightInd w:val="0"/>
        <w:ind w:left="0" w:firstLine="600"/>
        <w:jc w:val="both"/>
        <w:rPr>
          <w:szCs w:val="24"/>
        </w:rPr>
      </w:pPr>
      <w:r w:rsidRPr="00243842">
        <w:rPr>
          <w:szCs w:val="24"/>
        </w:rPr>
        <w:t xml:space="preserve">Skelbimas apie pirkimą paskelbtas </w:t>
      </w:r>
      <w:r w:rsidR="00C97186" w:rsidRPr="00C97186">
        <w:rPr>
          <w:iCs/>
          <w:szCs w:val="24"/>
          <w:highlight w:val="yellow"/>
        </w:rPr>
        <w:t>respublikiniame dienraštyje</w:t>
      </w:r>
      <w:r w:rsidR="00C97186">
        <w:rPr>
          <w:iCs/>
          <w:szCs w:val="24"/>
        </w:rPr>
        <w:t xml:space="preserve"> </w:t>
      </w:r>
      <w:r w:rsidR="00C97186" w:rsidRPr="00C97186">
        <w:rPr>
          <w:iCs/>
          <w:szCs w:val="24"/>
          <w:highlight w:val="yellow"/>
        </w:rPr>
        <w:t>“Pavadinimas</w:t>
      </w:r>
      <w:r w:rsidR="00C97186">
        <w:rPr>
          <w:iCs/>
          <w:szCs w:val="24"/>
        </w:rPr>
        <w:t xml:space="preserve">” ir internetiniame tinklapyje </w:t>
      </w:r>
      <w:hyperlink r:id="rId13" w:history="1">
        <w:r w:rsidR="00C97186" w:rsidRPr="00D46051">
          <w:rPr>
            <w:rStyle w:val="Hyperlink"/>
            <w:iCs/>
            <w:szCs w:val="24"/>
          </w:rPr>
          <w:t>www.elektrenuledas.lt</w:t>
        </w:r>
      </w:hyperlink>
      <w:r w:rsidR="00C97186">
        <w:rPr>
          <w:iCs/>
          <w:szCs w:val="24"/>
        </w:rPr>
        <w:t>.</w:t>
      </w:r>
      <w:r w:rsidR="00F025F3">
        <w:rPr>
          <w:szCs w:val="24"/>
        </w:rPr>
        <w:t xml:space="preserve"> </w:t>
      </w:r>
    </w:p>
    <w:p w:rsidR="00F025F3" w:rsidRPr="00F025F3" w:rsidRDefault="00B2454A" w:rsidP="005601D6">
      <w:pPr>
        <w:numPr>
          <w:ilvl w:val="1"/>
          <w:numId w:val="25"/>
        </w:numPr>
        <w:tabs>
          <w:tab w:val="left" w:pos="840"/>
          <w:tab w:val="left" w:pos="1080"/>
        </w:tabs>
        <w:autoSpaceDE w:val="0"/>
        <w:autoSpaceDN w:val="0"/>
        <w:adjustRightInd w:val="0"/>
        <w:ind w:left="0" w:firstLine="600"/>
        <w:jc w:val="both"/>
        <w:rPr>
          <w:szCs w:val="24"/>
        </w:rPr>
      </w:pPr>
      <w:r w:rsidRPr="00F025F3">
        <w:rPr>
          <w:szCs w:val="24"/>
        </w:rPr>
        <w:t>Pirkimas atliekamas konkurso būdu laikantis lygiateisiškumo, nediskriminavimo, abipusio pripažinimo, proporcingumo, skaidrumo principų</w:t>
      </w:r>
      <w:r w:rsidR="0047034A" w:rsidRPr="00F025F3">
        <w:rPr>
          <w:szCs w:val="24"/>
        </w:rPr>
        <w:t>.</w:t>
      </w:r>
      <w:r w:rsidR="00422C79" w:rsidRPr="00422C79">
        <w:t xml:space="preserve"> </w:t>
      </w:r>
    </w:p>
    <w:p w:rsidR="005F4AFE" w:rsidRPr="00544B64" w:rsidRDefault="00422C79" w:rsidP="005601D6">
      <w:pPr>
        <w:numPr>
          <w:ilvl w:val="1"/>
          <w:numId w:val="25"/>
        </w:numPr>
        <w:tabs>
          <w:tab w:val="left" w:pos="840"/>
          <w:tab w:val="left" w:pos="1080"/>
        </w:tabs>
        <w:autoSpaceDE w:val="0"/>
        <w:autoSpaceDN w:val="0"/>
        <w:adjustRightInd w:val="0"/>
        <w:ind w:left="0" w:firstLine="600"/>
        <w:jc w:val="both"/>
        <w:rPr>
          <w:szCs w:val="24"/>
        </w:rPr>
      </w:pPr>
      <w:r w:rsidRPr="00C97186">
        <w:t>Konkursui</w:t>
      </w:r>
      <w:r w:rsidR="00741592" w:rsidRPr="00C97186">
        <w:t xml:space="preserve"> </w:t>
      </w:r>
      <w:r w:rsidRPr="00C97186">
        <w:t>neįvykus dėl to, kad nebuvo gauta nė vieno pirkėjo nustatytus reikalavimus atitinkančio tiekėjo pasiūlymo</w:t>
      </w:r>
      <w:r w:rsidRPr="00544B64">
        <w:t xml:space="preserve">, pirkėjas pasilieka teisę pakartotinį pirkimą vykdyti </w:t>
      </w:r>
      <w:r w:rsidR="002432F8" w:rsidRPr="00544B64">
        <w:t>Taisyklių</w:t>
      </w:r>
      <w:r w:rsidRPr="00544B64">
        <w:t xml:space="preserve"> </w:t>
      </w:r>
      <w:r w:rsidR="002432F8" w:rsidRPr="00544B64">
        <w:rPr>
          <w:szCs w:val="24"/>
        </w:rPr>
        <w:t>461.</w:t>
      </w:r>
      <w:r w:rsidR="00356A18">
        <w:rPr>
          <w:szCs w:val="24"/>
        </w:rPr>
        <w:t>1</w:t>
      </w:r>
      <w:r w:rsidR="002432F8" w:rsidRPr="00544B64">
        <w:rPr>
          <w:szCs w:val="24"/>
        </w:rPr>
        <w:t xml:space="preserve"> </w:t>
      </w:r>
      <w:r w:rsidR="002432F8" w:rsidRPr="00544B64">
        <w:t>punkt</w:t>
      </w:r>
      <w:r w:rsidRPr="00544B64">
        <w:t>e nustatyta tvarka</w:t>
      </w:r>
      <w:r w:rsidRPr="00544B64">
        <w:rPr>
          <w:rStyle w:val="FootnoteReference"/>
        </w:rPr>
        <w:footnoteReference w:id="2"/>
      </w:r>
      <w:r w:rsidRPr="00544B64">
        <w:t>.</w:t>
      </w:r>
    </w:p>
    <w:p w:rsidR="0047034A" w:rsidRPr="00C97186" w:rsidRDefault="0047034A" w:rsidP="005601D6">
      <w:pPr>
        <w:numPr>
          <w:ilvl w:val="1"/>
          <w:numId w:val="25"/>
        </w:numPr>
        <w:tabs>
          <w:tab w:val="left" w:pos="840"/>
          <w:tab w:val="left" w:pos="1080"/>
        </w:tabs>
        <w:autoSpaceDE w:val="0"/>
        <w:autoSpaceDN w:val="0"/>
        <w:adjustRightInd w:val="0"/>
        <w:ind w:left="0" w:firstLine="600"/>
        <w:jc w:val="both"/>
        <w:rPr>
          <w:i/>
          <w:szCs w:val="24"/>
        </w:rPr>
      </w:pPr>
      <w:r w:rsidRPr="005A520C">
        <w:rPr>
          <w:szCs w:val="24"/>
        </w:rPr>
        <w:t xml:space="preserve">Pirkėjo įgaliotas asmuo palaikyti tiesioginį ryšį su tiekėjais ir gauti iš jų su pirkimo procedūromis susijusius pranešimus: </w:t>
      </w:r>
      <w:r w:rsidR="00C97186" w:rsidRPr="00C97186">
        <w:rPr>
          <w:i/>
          <w:szCs w:val="24"/>
        </w:rPr>
        <w:t>direktorius Valdas Škadauskas</w:t>
      </w:r>
      <w:r w:rsidRPr="00C97186">
        <w:rPr>
          <w:i/>
          <w:szCs w:val="24"/>
        </w:rPr>
        <w:t xml:space="preserve">, </w:t>
      </w:r>
      <w:r w:rsidR="00C97186" w:rsidRPr="006D74B7">
        <w:rPr>
          <w:i/>
          <w:color w:val="000000"/>
          <w:szCs w:val="24"/>
          <w:lang w:val="en-GB" w:eastAsia="en-GB"/>
        </w:rPr>
        <w:t>tel. (8-690) 01113, (8-650) 39678</w:t>
      </w:r>
      <w:r w:rsidRPr="00C97186">
        <w:rPr>
          <w:i/>
          <w:szCs w:val="24"/>
        </w:rPr>
        <w:t xml:space="preserve">, </w:t>
      </w:r>
      <w:hyperlink r:id="rId14" w:history="1">
        <w:r w:rsidR="00C97186" w:rsidRPr="00C97186">
          <w:rPr>
            <w:rStyle w:val="Hyperlink"/>
            <w:i/>
            <w:szCs w:val="24"/>
          </w:rPr>
          <w:t>elektrenuledas@gmail.com</w:t>
        </w:r>
      </w:hyperlink>
      <w:r w:rsidRPr="00C97186">
        <w:rPr>
          <w:i/>
          <w:szCs w:val="24"/>
        </w:rPr>
        <w:t>.</w:t>
      </w:r>
    </w:p>
    <w:p w:rsidR="008E3BF6" w:rsidRPr="00D14494" w:rsidRDefault="008E3BF6" w:rsidP="00C970EB">
      <w:pPr>
        <w:pStyle w:val="Heading2"/>
        <w:numPr>
          <w:ilvl w:val="0"/>
          <w:numId w:val="0"/>
        </w:numPr>
        <w:ind w:firstLine="600"/>
        <w:rPr>
          <w:szCs w:val="24"/>
        </w:rPr>
      </w:pPr>
      <w:bookmarkStart w:id="1" w:name="_Toc60525483"/>
      <w:bookmarkStart w:id="2" w:name="_Toc47844929"/>
    </w:p>
    <w:p w:rsidR="008E3BF6" w:rsidRPr="00D14494" w:rsidRDefault="008E3BF6" w:rsidP="005601D6">
      <w:pPr>
        <w:numPr>
          <w:ilvl w:val="0"/>
          <w:numId w:val="25"/>
        </w:numPr>
        <w:jc w:val="center"/>
        <w:outlineLvl w:val="0"/>
        <w:rPr>
          <w:b/>
        </w:rPr>
      </w:pPr>
      <w:bookmarkStart w:id="3" w:name="_Toc297898748"/>
      <w:r w:rsidRPr="00D14494">
        <w:rPr>
          <w:b/>
        </w:rPr>
        <w:t>PIRKIMO OBJEKTAS</w:t>
      </w:r>
      <w:bookmarkEnd w:id="1"/>
      <w:bookmarkEnd w:id="2"/>
      <w:bookmarkEnd w:id="3"/>
    </w:p>
    <w:p w:rsidR="008E3BF6" w:rsidRPr="00D14494" w:rsidRDefault="008E3BF6" w:rsidP="00C970EB">
      <w:pPr>
        <w:ind w:firstLine="600"/>
        <w:jc w:val="both"/>
        <w:rPr>
          <w:lang w:eastAsia="lt-LT"/>
        </w:rPr>
      </w:pPr>
    </w:p>
    <w:p w:rsidR="00844D91" w:rsidRDefault="005C6E38" w:rsidP="00056FC7">
      <w:pPr>
        <w:numPr>
          <w:ilvl w:val="1"/>
          <w:numId w:val="3"/>
        </w:numPr>
        <w:tabs>
          <w:tab w:val="clear" w:pos="1725"/>
          <w:tab w:val="num" w:pos="1134"/>
        </w:tabs>
        <w:ind w:left="0" w:firstLine="600"/>
        <w:jc w:val="both"/>
      </w:pPr>
      <w:r w:rsidRPr="005A520C">
        <w:t xml:space="preserve"> </w:t>
      </w:r>
      <w:r w:rsidR="00844D91" w:rsidRPr="005A520C">
        <w:t>Perkama</w:t>
      </w:r>
      <w:r>
        <w:t xml:space="preserve"> </w:t>
      </w:r>
      <w:r w:rsidRPr="005C6E38">
        <w:rPr>
          <w:b/>
          <w:i/>
          <w:szCs w:val="24"/>
        </w:rPr>
        <w:t>sporto techninės priemonės ir įranga</w:t>
      </w:r>
      <w:r>
        <w:rPr>
          <w:i/>
          <w:szCs w:val="24"/>
        </w:rPr>
        <w:t xml:space="preserve"> </w:t>
      </w:r>
      <w:r w:rsidR="00844D91" w:rsidRPr="005A520C">
        <w:t>kurių</w:t>
      </w:r>
      <w:r w:rsidR="00844D91">
        <w:t xml:space="preserve"> savybės </w:t>
      </w:r>
      <w:r w:rsidR="00844D91" w:rsidRPr="00D14494">
        <w:t>nustatytos pateiktoje techninėje specifikacijoje.</w:t>
      </w:r>
    </w:p>
    <w:p w:rsidR="008759FE" w:rsidRDefault="008759FE" w:rsidP="005A459F">
      <w:pPr>
        <w:numPr>
          <w:ilvl w:val="1"/>
          <w:numId w:val="3"/>
        </w:numPr>
        <w:tabs>
          <w:tab w:val="clear" w:pos="1725"/>
          <w:tab w:val="num" w:pos="1134"/>
        </w:tabs>
        <w:ind w:left="0" w:firstLine="567"/>
        <w:jc w:val="both"/>
      </w:pPr>
      <w:r>
        <w:t>Jei techninėje specifikacijoje a</w:t>
      </w:r>
      <w:r w:rsidRPr="008759FE">
        <w:t>pibūdinant pirkimo objektą nurodytas konkretus modelis ar šaltinis, konkretus procesas ar prekės ženklas, patentas, tipai, konkreti kilmė ar gamyba</w:t>
      </w:r>
      <w:r>
        <w:t xml:space="preserve">, laikyti, kad </w:t>
      </w:r>
      <w:r>
        <w:rPr>
          <w:color w:val="000000"/>
        </w:rPr>
        <w:t>priimtini ir savo savybėmis lygiaverčiai objektai.</w:t>
      </w:r>
    </w:p>
    <w:p w:rsidR="008E3BF6" w:rsidRPr="00D76B16" w:rsidRDefault="008D62F4" w:rsidP="00056FC7">
      <w:pPr>
        <w:numPr>
          <w:ilvl w:val="1"/>
          <w:numId w:val="3"/>
        </w:numPr>
        <w:tabs>
          <w:tab w:val="clear" w:pos="1725"/>
          <w:tab w:val="num" w:pos="1134"/>
        </w:tabs>
        <w:ind w:left="0" w:firstLine="600"/>
        <w:jc w:val="both"/>
        <w:rPr>
          <w:b/>
        </w:rPr>
      </w:pPr>
      <w:r w:rsidRPr="00D14494">
        <w:t>Pirkimas yra skirstomas į dalis, kiekvienai pirkimo daliai bus sudaroma atskira pirkimo sutartis</w:t>
      </w:r>
      <w:r>
        <w:t xml:space="preserve">. </w:t>
      </w:r>
      <w:r w:rsidR="00844D91" w:rsidRPr="00D14494">
        <w:t xml:space="preserve">Šis </w:t>
      </w:r>
      <w:r w:rsidR="00844D91" w:rsidRPr="00D76B16">
        <w:rPr>
          <w:b/>
        </w:rPr>
        <w:t xml:space="preserve">pirkimas </w:t>
      </w:r>
      <w:r w:rsidR="003F3FD5" w:rsidRPr="00D76B16">
        <w:rPr>
          <w:b/>
        </w:rPr>
        <w:t>skaidomas į dvi dalis:</w:t>
      </w:r>
    </w:p>
    <w:p w:rsidR="008D62F4" w:rsidRPr="006B0DB8" w:rsidRDefault="003F3FD5" w:rsidP="008D62F4">
      <w:pPr>
        <w:rPr>
          <w:color w:val="000000"/>
        </w:rPr>
      </w:pPr>
      <w:r w:rsidRPr="008D62F4">
        <w:rPr>
          <w:b/>
        </w:rPr>
        <w:t xml:space="preserve">1 dalis – </w:t>
      </w:r>
      <w:r w:rsidR="008D62F4" w:rsidRPr="006B0DB8">
        <w:rPr>
          <w:b/>
          <w:color w:val="000000"/>
          <w:szCs w:val="24"/>
        </w:rPr>
        <w:t>sporto techninių priemonių ir įrangos įsigijimas</w:t>
      </w:r>
      <w:r w:rsidR="008752D9" w:rsidRPr="006B0DB8">
        <w:rPr>
          <w:color w:val="000000"/>
          <w:szCs w:val="24"/>
        </w:rPr>
        <w:t xml:space="preserve"> (kartu su montavimo darbais)</w:t>
      </w:r>
      <w:r w:rsidR="008D62F4" w:rsidRPr="006B0DB8">
        <w:rPr>
          <w:color w:val="000000"/>
          <w:szCs w:val="24"/>
        </w:rPr>
        <w:t>.</w:t>
      </w:r>
    </w:p>
    <w:p w:rsidR="003F3FD5" w:rsidRDefault="003F3FD5" w:rsidP="003F3FD5">
      <w:pPr>
        <w:jc w:val="both"/>
      </w:pPr>
      <w:r w:rsidRPr="008752D9">
        <w:rPr>
          <w:b/>
        </w:rPr>
        <w:t>2 dalis</w:t>
      </w:r>
      <w:r w:rsidRPr="008752D9">
        <w:t xml:space="preserve"> – </w:t>
      </w:r>
      <w:r w:rsidR="003C6BCC" w:rsidRPr="003C6BCC">
        <w:rPr>
          <w:b/>
        </w:rPr>
        <w:t xml:space="preserve">sportinės apsaugos sienelės (susidedančios iš 5 </w:t>
      </w:r>
      <w:r w:rsidRPr="003C6BCC">
        <w:rPr>
          <w:b/>
        </w:rPr>
        <w:t>apsauginių skydų</w:t>
      </w:r>
      <w:r w:rsidR="003C6BCC" w:rsidRPr="003C6BCC">
        <w:rPr>
          <w:b/>
        </w:rPr>
        <w:t>)</w:t>
      </w:r>
      <w:r w:rsidRPr="003C6BCC">
        <w:rPr>
          <w:b/>
        </w:rPr>
        <w:t xml:space="preserve"> </w:t>
      </w:r>
      <w:r w:rsidR="005844E3" w:rsidRPr="003C6BCC">
        <w:rPr>
          <w:b/>
        </w:rPr>
        <w:t>įsigijimas</w:t>
      </w:r>
      <w:r w:rsidR="008752D9" w:rsidRPr="008752D9">
        <w:t xml:space="preserve"> (kartu su montavimo darbais)</w:t>
      </w:r>
      <w:r w:rsidRPr="008752D9">
        <w:t>.</w:t>
      </w:r>
    </w:p>
    <w:p w:rsidR="008C24AD" w:rsidRPr="003F3FD5" w:rsidRDefault="00844D91" w:rsidP="008C24AD">
      <w:pPr>
        <w:numPr>
          <w:ilvl w:val="1"/>
          <w:numId w:val="3"/>
        </w:numPr>
        <w:tabs>
          <w:tab w:val="clear" w:pos="1725"/>
          <w:tab w:val="num" w:pos="1134"/>
        </w:tabs>
        <w:ind w:left="0" w:firstLine="600"/>
        <w:jc w:val="both"/>
      </w:pPr>
      <w:r w:rsidRPr="003F3FD5">
        <w:rPr>
          <w:i/>
        </w:rPr>
        <w:t>Prekės turi būti pristatytos</w:t>
      </w:r>
      <w:r w:rsidR="003F3FD5">
        <w:rPr>
          <w:i/>
        </w:rPr>
        <w:t xml:space="preserve"> ir sumontuotos</w:t>
      </w:r>
      <w:r w:rsidR="000A42E5" w:rsidRPr="003F3FD5">
        <w:t xml:space="preserve"> </w:t>
      </w:r>
      <w:r w:rsidR="008C24AD" w:rsidRPr="003F3FD5">
        <w:t xml:space="preserve">ne vėliau kaip per 120 </w:t>
      </w:r>
      <w:r w:rsidR="008D62F4">
        <w:t>(</w:t>
      </w:r>
      <w:r w:rsidR="003C6BCC">
        <w:t xml:space="preserve">vienas </w:t>
      </w:r>
      <w:r w:rsidR="008D62F4">
        <w:t xml:space="preserve">šimtas dvidešimt) </w:t>
      </w:r>
      <w:r w:rsidR="008C24AD" w:rsidRPr="003F3FD5">
        <w:t>kalendorinių dienų nuo sutarties sudarymo dienos</w:t>
      </w:r>
      <w:r w:rsidR="00E54D99" w:rsidRPr="003F3FD5">
        <w:t>.</w:t>
      </w:r>
    </w:p>
    <w:p w:rsidR="00C970EB" w:rsidRDefault="00844D91" w:rsidP="00056FC7">
      <w:pPr>
        <w:numPr>
          <w:ilvl w:val="1"/>
          <w:numId w:val="3"/>
        </w:numPr>
        <w:tabs>
          <w:tab w:val="clear" w:pos="1725"/>
          <w:tab w:val="num" w:pos="1134"/>
        </w:tabs>
        <w:ind w:left="0" w:firstLine="600"/>
        <w:jc w:val="both"/>
      </w:pPr>
      <w:r w:rsidRPr="005C6E38">
        <w:rPr>
          <w:i/>
        </w:rPr>
        <w:t>Prekių pristatymo</w:t>
      </w:r>
      <w:r w:rsidR="005C6E38" w:rsidRPr="005C6E38">
        <w:rPr>
          <w:i/>
        </w:rPr>
        <w:t xml:space="preserve"> </w:t>
      </w:r>
      <w:r w:rsidR="000A42E5" w:rsidRPr="005C6E38">
        <w:t xml:space="preserve">– </w:t>
      </w:r>
      <w:bookmarkStart w:id="4" w:name="_Toc60525484"/>
      <w:bookmarkStart w:id="5" w:name="_Toc47844930"/>
      <w:bookmarkStart w:id="6" w:name="_Toc225657494"/>
      <w:bookmarkStart w:id="7" w:name="_Toc225657651"/>
      <w:r w:rsidR="005C6E38" w:rsidRPr="006D74B7">
        <w:rPr>
          <w:color w:val="000000"/>
          <w:szCs w:val="24"/>
          <w:lang w:val="en-GB" w:eastAsia="en-GB"/>
        </w:rPr>
        <w:t>Draugystės g. 24, LT-26115 Elektrėnai – Ledo arena</w:t>
      </w:r>
      <w:r w:rsidR="00C970EB" w:rsidRPr="006D74B7">
        <w:rPr>
          <w:color w:val="000000"/>
          <w:szCs w:val="24"/>
        </w:rPr>
        <w:t>.</w:t>
      </w:r>
    </w:p>
    <w:p w:rsidR="00C970EB" w:rsidRDefault="00C970EB" w:rsidP="00C970EB">
      <w:pPr>
        <w:jc w:val="both"/>
      </w:pPr>
    </w:p>
    <w:p w:rsidR="008E3BF6" w:rsidRPr="00C970EB" w:rsidRDefault="00C970EB" w:rsidP="00C970EB">
      <w:pPr>
        <w:numPr>
          <w:ilvl w:val="0"/>
          <w:numId w:val="7"/>
        </w:numPr>
        <w:jc w:val="center"/>
        <w:outlineLvl w:val="0"/>
      </w:pPr>
      <w:bookmarkStart w:id="8" w:name="_Toc297898749"/>
      <w:r>
        <w:rPr>
          <w:b/>
          <w:szCs w:val="24"/>
        </w:rPr>
        <w:t>T</w:t>
      </w:r>
      <w:r w:rsidR="008E3BF6" w:rsidRPr="00D14494">
        <w:rPr>
          <w:b/>
          <w:szCs w:val="24"/>
        </w:rPr>
        <w:t>IEKĖJŲ KVALIFIKACIJOS REIKALAVIMAI</w:t>
      </w:r>
      <w:bookmarkEnd w:id="4"/>
      <w:bookmarkEnd w:id="5"/>
      <w:bookmarkEnd w:id="6"/>
      <w:bookmarkEnd w:id="7"/>
      <w:bookmarkEnd w:id="8"/>
    </w:p>
    <w:p w:rsidR="008E3BF6" w:rsidRPr="00D14494" w:rsidRDefault="008E3BF6" w:rsidP="00C96212">
      <w:pPr>
        <w:ind w:firstLine="600"/>
        <w:jc w:val="both"/>
        <w:rPr>
          <w:szCs w:val="24"/>
          <w:lang w:eastAsia="lt-LT"/>
        </w:rPr>
      </w:pPr>
    </w:p>
    <w:p w:rsidR="005C6E38" w:rsidRPr="005C6E38" w:rsidRDefault="003333E8" w:rsidP="005C6E38">
      <w:pPr>
        <w:numPr>
          <w:ilvl w:val="1"/>
          <w:numId w:val="7"/>
        </w:numPr>
        <w:tabs>
          <w:tab w:val="left" w:pos="1134"/>
        </w:tabs>
        <w:ind w:hanging="225"/>
        <w:jc w:val="both"/>
        <w:rPr>
          <w:b/>
          <w:szCs w:val="24"/>
        </w:rPr>
      </w:pPr>
      <w:bookmarkStart w:id="9" w:name="_Toc225657495"/>
      <w:bookmarkStart w:id="10" w:name="_Toc225657652"/>
      <w:r>
        <w:t xml:space="preserve">Pirkėjas </w:t>
      </w:r>
      <w:r w:rsidRPr="00D14494">
        <w:t>netikrina tiekėjų, dalyvaujančių pirkime, kvalifikacijos</w:t>
      </w:r>
      <w:r>
        <w:t>.</w:t>
      </w:r>
      <w:bookmarkEnd w:id="9"/>
      <w:bookmarkEnd w:id="10"/>
    </w:p>
    <w:p w:rsidR="008E3BF6" w:rsidRPr="00D14494" w:rsidRDefault="008E3BF6" w:rsidP="00C970EB">
      <w:pPr>
        <w:ind w:firstLine="851"/>
        <w:jc w:val="both"/>
        <w:rPr>
          <w:szCs w:val="24"/>
        </w:rPr>
      </w:pPr>
      <w:bookmarkStart w:id="11" w:name="_Toc60525485"/>
      <w:bookmarkStart w:id="12" w:name="_Toc47844931"/>
    </w:p>
    <w:p w:rsidR="008E3BF6" w:rsidRPr="00D14494" w:rsidRDefault="008E3BF6" w:rsidP="00C970EB">
      <w:pPr>
        <w:numPr>
          <w:ilvl w:val="0"/>
          <w:numId w:val="5"/>
        </w:numPr>
        <w:jc w:val="center"/>
        <w:outlineLvl w:val="0"/>
        <w:rPr>
          <w:b/>
          <w:szCs w:val="24"/>
        </w:rPr>
      </w:pPr>
      <w:bookmarkStart w:id="13" w:name="_Toc297898750"/>
      <w:r w:rsidRPr="00D14494">
        <w:rPr>
          <w:b/>
          <w:szCs w:val="24"/>
        </w:rPr>
        <w:t>PASIŪLYMŲ RENGIMAS, PATEIKIMAS, KEITIMAS</w:t>
      </w:r>
      <w:bookmarkEnd w:id="11"/>
      <w:bookmarkEnd w:id="12"/>
      <w:bookmarkEnd w:id="13"/>
    </w:p>
    <w:p w:rsidR="008E3BF6" w:rsidRPr="00D14494" w:rsidRDefault="008E3BF6" w:rsidP="00C970EB">
      <w:pPr>
        <w:ind w:firstLine="851"/>
        <w:jc w:val="both"/>
        <w:rPr>
          <w:szCs w:val="24"/>
          <w:lang w:eastAsia="lt-LT"/>
        </w:rPr>
      </w:pPr>
    </w:p>
    <w:p w:rsidR="008E3BF6" w:rsidRPr="00713DF9" w:rsidRDefault="008E3BF6" w:rsidP="00B0104F">
      <w:pPr>
        <w:numPr>
          <w:ilvl w:val="1"/>
          <w:numId w:val="6"/>
        </w:numPr>
        <w:tabs>
          <w:tab w:val="num" w:pos="-120"/>
        </w:tabs>
        <w:ind w:left="0" w:firstLine="600"/>
        <w:jc w:val="both"/>
        <w:rPr>
          <w:szCs w:val="24"/>
          <w:lang w:eastAsia="lt-LT"/>
        </w:rPr>
      </w:pPr>
      <w:r w:rsidRPr="00713DF9">
        <w:rPr>
          <w:szCs w:val="24"/>
          <w:lang w:eastAsia="lt-LT"/>
        </w:rPr>
        <w:lastRenderedPageBreak/>
        <w:t>Pateikdamas pasiūlymą tiekėjas sutinka su šiomis konkurso sąlygomis ir patvirtina, kad jo pasiūlyme pateikta informacija yra teisinga ir apima viską, ko reikia tinkamam pirkimo sutarties įvykdymui.</w:t>
      </w:r>
    </w:p>
    <w:p w:rsidR="008E3BF6" w:rsidRPr="00713DF9" w:rsidRDefault="008E3BF6" w:rsidP="00B0104F">
      <w:pPr>
        <w:numPr>
          <w:ilvl w:val="1"/>
          <w:numId w:val="6"/>
        </w:numPr>
        <w:tabs>
          <w:tab w:val="num" w:pos="-120"/>
        </w:tabs>
        <w:ind w:left="0" w:firstLine="600"/>
        <w:jc w:val="both"/>
        <w:rPr>
          <w:spacing w:val="-4"/>
          <w:szCs w:val="24"/>
        </w:rPr>
      </w:pPr>
      <w:r w:rsidRPr="00713DF9">
        <w:rPr>
          <w:spacing w:val="-4"/>
          <w:szCs w:val="24"/>
        </w:rPr>
        <w:t>Pasiūlymas turi būti pateikiamas raštu, pasirašytas tiekėjo arba jo įgalioto asmens.</w:t>
      </w:r>
    </w:p>
    <w:p w:rsidR="00505B4A" w:rsidRDefault="008E3BF6" w:rsidP="00505B4A">
      <w:pPr>
        <w:numPr>
          <w:ilvl w:val="1"/>
          <w:numId w:val="6"/>
        </w:numPr>
        <w:tabs>
          <w:tab w:val="num" w:pos="-120"/>
        </w:tabs>
        <w:ind w:left="0" w:firstLine="600"/>
        <w:jc w:val="both"/>
        <w:rPr>
          <w:rFonts w:eastAsia="Arial Unicode MS"/>
          <w:i/>
          <w:color w:val="000000"/>
          <w:szCs w:val="24"/>
        </w:rPr>
      </w:pPr>
      <w:r w:rsidRPr="00713DF9">
        <w:rPr>
          <w:szCs w:val="24"/>
        </w:rPr>
        <w:t xml:space="preserve">Tiekėjo pasiūlymas bei kita korespondencija </w:t>
      </w:r>
      <w:r w:rsidRPr="005C6E38">
        <w:rPr>
          <w:szCs w:val="24"/>
        </w:rPr>
        <w:t xml:space="preserve">pateikiama </w:t>
      </w:r>
      <w:r w:rsidRPr="005C6E38">
        <w:rPr>
          <w:i/>
          <w:szCs w:val="24"/>
        </w:rPr>
        <w:t>lietuvių</w:t>
      </w:r>
      <w:r w:rsidR="006F43D4" w:rsidRPr="005C6E38">
        <w:rPr>
          <w:i/>
          <w:szCs w:val="24"/>
        </w:rPr>
        <w:t xml:space="preserve"> </w:t>
      </w:r>
      <w:r w:rsidR="00822185" w:rsidRPr="005C6E38">
        <w:rPr>
          <w:i/>
          <w:szCs w:val="24"/>
        </w:rPr>
        <w:t>kalba</w:t>
      </w:r>
      <w:r w:rsidRPr="005C6E38">
        <w:rPr>
          <w:szCs w:val="24"/>
        </w:rPr>
        <w:t xml:space="preserve">. </w:t>
      </w:r>
    </w:p>
    <w:p w:rsidR="008E3BF6" w:rsidRPr="00505B4A" w:rsidRDefault="008E3BF6" w:rsidP="00505B4A">
      <w:pPr>
        <w:numPr>
          <w:ilvl w:val="1"/>
          <w:numId w:val="6"/>
        </w:numPr>
        <w:tabs>
          <w:tab w:val="num" w:pos="-120"/>
        </w:tabs>
        <w:ind w:left="0" w:firstLine="600"/>
        <w:jc w:val="both"/>
        <w:rPr>
          <w:rFonts w:eastAsia="Arial Unicode MS"/>
          <w:i/>
          <w:color w:val="000000"/>
          <w:szCs w:val="24"/>
        </w:rPr>
      </w:pPr>
      <w:r w:rsidRPr="00505B4A">
        <w:rPr>
          <w:szCs w:val="24"/>
        </w:rPr>
        <w:t>Tiekėjas kainos pasiūlymą privalo pateikti pagal konkurso</w:t>
      </w:r>
      <w:r w:rsidR="00713DF9" w:rsidRPr="00505B4A">
        <w:rPr>
          <w:szCs w:val="24"/>
        </w:rPr>
        <w:t xml:space="preserve"> sąlygų 1 priede pateiktą formą</w:t>
      </w:r>
      <w:r w:rsidRPr="00505B4A">
        <w:rPr>
          <w:szCs w:val="24"/>
        </w:rPr>
        <w:t xml:space="preserve">. Pasiūlymas teikiamas </w:t>
      </w:r>
      <w:r w:rsidR="005C6E38" w:rsidRPr="00505B4A">
        <w:rPr>
          <w:szCs w:val="24"/>
        </w:rPr>
        <w:t xml:space="preserve">elektroniniu paštu </w:t>
      </w:r>
      <w:hyperlink r:id="rId15" w:history="1">
        <w:r w:rsidR="005C6E38" w:rsidRPr="00505B4A">
          <w:rPr>
            <w:rStyle w:val="Hyperlink"/>
            <w:szCs w:val="24"/>
          </w:rPr>
          <w:t>elektrenuledas</w:t>
        </w:r>
        <w:r w:rsidR="005C6E38" w:rsidRPr="00505B4A">
          <w:rPr>
            <w:rStyle w:val="Hyperlink"/>
            <w:szCs w:val="24"/>
            <w:lang w:val="en-US"/>
          </w:rPr>
          <w:t>@gmail.com</w:t>
        </w:r>
      </w:hyperlink>
      <w:r w:rsidR="005C6E38" w:rsidRPr="00505B4A">
        <w:rPr>
          <w:szCs w:val="24"/>
        </w:rPr>
        <w:t xml:space="preserve">. </w:t>
      </w:r>
      <w:r w:rsidR="00505B4A" w:rsidRPr="00505B4A">
        <w:rPr>
          <w:szCs w:val="24"/>
        </w:rPr>
        <w:t xml:space="preserve">Siunčiant pasiūlymą nurodyti: </w:t>
      </w:r>
      <w:r w:rsidR="00505B4A" w:rsidRPr="00505B4A">
        <w:rPr>
          <w:i/>
          <w:szCs w:val="24"/>
        </w:rPr>
        <w:t xml:space="preserve">Pasiūlymas pirkimui: </w:t>
      </w:r>
      <w:r w:rsidR="00505B4A">
        <w:rPr>
          <w:i/>
          <w:color w:val="333333"/>
          <w:szCs w:val="24"/>
        </w:rPr>
        <w:t>projekt</w:t>
      </w:r>
      <w:r w:rsidR="00A91026">
        <w:rPr>
          <w:i/>
          <w:color w:val="333333"/>
          <w:szCs w:val="24"/>
        </w:rPr>
        <w:t>o</w:t>
      </w:r>
      <w:r w:rsidR="00505B4A">
        <w:rPr>
          <w:i/>
          <w:color w:val="333333"/>
          <w:szCs w:val="24"/>
        </w:rPr>
        <w:t xml:space="preserve"> “S</w:t>
      </w:r>
      <w:r w:rsidR="00505B4A" w:rsidRPr="00505B4A">
        <w:rPr>
          <w:i/>
          <w:color w:val="333333"/>
          <w:szCs w:val="24"/>
        </w:rPr>
        <w:t>porto ir laisvalaikio erdvės su treniruoklių sale įrengimas” sporto techninių priemonių ir įrangos įsigijimas</w:t>
      </w:r>
      <w:r w:rsidRPr="00505B4A">
        <w:rPr>
          <w:i/>
          <w:szCs w:val="24"/>
        </w:rPr>
        <w:t>.</w:t>
      </w:r>
      <w:r w:rsidRPr="00505B4A">
        <w:rPr>
          <w:szCs w:val="24"/>
        </w:rPr>
        <w:t xml:space="preserve"> </w:t>
      </w:r>
      <w:r w:rsidR="00505B4A">
        <w:rPr>
          <w:szCs w:val="24"/>
        </w:rPr>
        <w:t>Pasiūlymas turi būti pateiktas iki skelbime nurodyto termino pabaigos</w:t>
      </w:r>
      <w:r w:rsidRPr="00505B4A">
        <w:rPr>
          <w:szCs w:val="24"/>
        </w:rPr>
        <w:t>.</w:t>
      </w:r>
      <w:r w:rsidRPr="00505B4A">
        <w:rPr>
          <w:i/>
          <w:spacing w:val="-4"/>
          <w:szCs w:val="24"/>
        </w:rPr>
        <w:t xml:space="preserve"> </w:t>
      </w:r>
    </w:p>
    <w:p w:rsidR="008E3BF6" w:rsidRPr="00D14494" w:rsidRDefault="008E3BF6" w:rsidP="00505B4A">
      <w:pPr>
        <w:numPr>
          <w:ilvl w:val="1"/>
          <w:numId w:val="26"/>
        </w:numPr>
        <w:tabs>
          <w:tab w:val="left" w:pos="0"/>
        </w:tabs>
        <w:ind w:left="0" w:firstLine="600"/>
        <w:jc w:val="both"/>
        <w:rPr>
          <w:szCs w:val="24"/>
        </w:rPr>
      </w:pPr>
      <w:r w:rsidRPr="00A5633F">
        <w:rPr>
          <w:b/>
          <w:szCs w:val="24"/>
        </w:rPr>
        <w:t>Pasiūlymą sudaro tiekėjo raštu pateiktų dokumentų visuma</w:t>
      </w:r>
      <w:r w:rsidRPr="00D14494">
        <w:rPr>
          <w:szCs w:val="24"/>
        </w:rPr>
        <w:t>:</w:t>
      </w:r>
    </w:p>
    <w:p w:rsidR="008E3BF6" w:rsidRDefault="008E3BF6" w:rsidP="00505B4A">
      <w:pPr>
        <w:numPr>
          <w:ilvl w:val="2"/>
          <w:numId w:val="26"/>
        </w:numPr>
        <w:ind w:left="0" w:firstLine="600"/>
        <w:jc w:val="both"/>
        <w:rPr>
          <w:szCs w:val="24"/>
          <w:lang w:eastAsia="lt-LT"/>
        </w:rPr>
      </w:pPr>
      <w:r w:rsidRPr="00D14494">
        <w:rPr>
          <w:szCs w:val="24"/>
          <w:lang w:eastAsia="lt-LT"/>
        </w:rPr>
        <w:t xml:space="preserve">užpildyta pasiūlymo forma, parengta pagal šių </w:t>
      </w:r>
      <w:r w:rsidR="003C0AA9">
        <w:rPr>
          <w:szCs w:val="24"/>
          <w:lang w:eastAsia="lt-LT"/>
        </w:rPr>
        <w:t xml:space="preserve">pirkimo </w:t>
      </w:r>
      <w:r w:rsidRPr="00D14494">
        <w:rPr>
          <w:szCs w:val="24"/>
          <w:lang w:eastAsia="lt-LT"/>
        </w:rPr>
        <w:t xml:space="preserve">konkurso sąlygų </w:t>
      </w:r>
      <w:r w:rsidR="003C0AA9">
        <w:rPr>
          <w:szCs w:val="24"/>
          <w:highlight w:val="lightGray"/>
          <w:lang w:eastAsia="lt-LT"/>
        </w:rPr>
        <w:t>2</w:t>
      </w:r>
      <w:r w:rsidRPr="00D14494">
        <w:rPr>
          <w:szCs w:val="24"/>
          <w:lang w:eastAsia="lt-LT"/>
        </w:rPr>
        <w:t xml:space="preserve"> priedą;</w:t>
      </w:r>
    </w:p>
    <w:p w:rsidR="008E3BF6" w:rsidRPr="00D14494" w:rsidRDefault="008E3BF6" w:rsidP="00505B4A">
      <w:pPr>
        <w:numPr>
          <w:ilvl w:val="2"/>
          <w:numId w:val="26"/>
        </w:numPr>
        <w:ind w:left="0" w:firstLine="600"/>
        <w:jc w:val="both"/>
        <w:rPr>
          <w:szCs w:val="24"/>
        </w:rPr>
      </w:pPr>
      <w:r w:rsidRPr="00D14494">
        <w:rPr>
          <w:szCs w:val="24"/>
          <w:lang w:eastAsia="lt-LT"/>
        </w:rPr>
        <w:t>kita konkurso sąlygose prašoma informacija ir (ar) dokumentai.</w:t>
      </w:r>
    </w:p>
    <w:p w:rsidR="00AE4BCB" w:rsidRPr="00AE4BCB" w:rsidRDefault="008E3BF6" w:rsidP="00505B4A">
      <w:pPr>
        <w:numPr>
          <w:ilvl w:val="1"/>
          <w:numId w:val="26"/>
        </w:numPr>
        <w:ind w:left="0" w:firstLine="600"/>
        <w:jc w:val="both"/>
        <w:rPr>
          <w:i/>
          <w:szCs w:val="24"/>
        </w:rPr>
      </w:pPr>
      <w:r w:rsidRPr="00D14494">
        <w:rPr>
          <w:szCs w:val="24"/>
        </w:rPr>
        <w:t>Tiekėjas gali pateikti pasiūlymą</w:t>
      </w:r>
      <w:r w:rsidR="008D62F4">
        <w:rPr>
          <w:szCs w:val="24"/>
        </w:rPr>
        <w:t xml:space="preserve"> – visoms pirkimo dalims</w:t>
      </w:r>
      <w:r w:rsidRPr="00D14494">
        <w:rPr>
          <w:szCs w:val="24"/>
        </w:rPr>
        <w:t xml:space="preserve"> – individualiai arba kaip ūkio subjektų grupės narys. Jei tiekėjas pateikia daugiau kaip vieną pasiūlymą arba ūkio subjektų grupės narys dalyvauja teikiant kelis pasiūlymus, visi tokie pasiūlymai bus atmesti.</w:t>
      </w:r>
    </w:p>
    <w:p w:rsidR="008E3BF6" w:rsidRPr="00505B4A" w:rsidRDefault="008E3BF6" w:rsidP="00505B4A">
      <w:pPr>
        <w:numPr>
          <w:ilvl w:val="1"/>
          <w:numId w:val="26"/>
        </w:numPr>
        <w:ind w:left="0" w:firstLine="600"/>
        <w:jc w:val="both"/>
      </w:pPr>
      <w:r w:rsidRPr="00D14494">
        <w:t xml:space="preserve">Tiekėjas, pateikdamas pasiūlymą, turi siūlyti visą </w:t>
      </w:r>
      <w:r w:rsidR="009B6C70">
        <w:t xml:space="preserve"> </w:t>
      </w:r>
      <w:r w:rsidRPr="00505B4A">
        <w:t xml:space="preserve">nurodytą </w:t>
      </w:r>
      <w:r w:rsidRPr="00505B4A">
        <w:rPr>
          <w:i/>
        </w:rPr>
        <w:t>prekių kiekį</w:t>
      </w:r>
      <w:r w:rsidR="00505B4A" w:rsidRPr="00505B4A">
        <w:rPr>
          <w:i/>
        </w:rPr>
        <w:t>.</w:t>
      </w:r>
    </w:p>
    <w:p w:rsidR="008E3BF6" w:rsidRPr="00D14494" w:rsidRDefault="008E3BF6" w:rsidP="00505B4A">
      <w:pPr>
        <w:numPr>
          <w:ilvl w:val="1"/>
          <w:numId w:val="26"/>
        </w:numPr>
        <w:ind w:left="0" w:firstLine="600"/>
        <w:jc w:val="both"/>
      </w:pPr>
      <w:r w:rsidRPr="004277FB">
        <w:t xml:space="preserve">Tiekėjams nėra leidžiama pateikti alternatyvių pasiūlymų. Tiekėjui pateikus alternatyvų pasiūlymą, </w:t>
      </w:r>
      <w:r w:rsidRPr="004277FB">
        <w:rPr>
          <w:szCs w:val="24"/>
        </w:rPr>
        <w:t>jo pasiūlymas ir alternatyvus pasiūlymas (alternatyvūs pasiūlymai) bus</w:t>
      </w:r>
      <w:r w:rsidRPr="00D14494">
        <w:rPr>
          <w:szCs w:val="24"/>
        </w:rPr>
        <w:t xml:space="preserve"> atmesti</w:t>
      </w:r>
      <w:r w:rsidRPr="00D14494">
        <w:t>.</w:t>
      </w:r>
    </w:p>
    <w:p w:rsidR="008E3BF6" w:rsidRDefault="008D62F4" w:rsidP="00505B4A">
      <w:pPr>
        <w:numPr>
          <w:ilvl w:val="1"/>
          <w:numId w:val="26"/>
        </w:numPr>
        <w:ind w:left="0" w:firstLine="567"/>
        <w:jc w:val="both"/>
        <w:rPr>
          <w:szCs w:val="24"/>
        </w:rPr>
      </w:pPr>
      <w:r>
        <w:rPr>
          <w:szCs w:val="24"/>
        </w:rPr>
        <w:t>Pasiūlymai turi būti pateikti</w:t>
      </w:r>
      <w:r w:rsidR="008E3BF6" w:rsidRPr="00D14494">
        <w:rPr>
          <w:szCs w:val="24"/>
        </w:rPr>
        <w:t xml:space="preserve"> iki </w:t>
      </w:r>
      <w:r w:rsidR="009B6C70" w:rsidRPr="004A1E9E">
        <w:rPr>
          <w:szCs w:val="24"/>
          <w:highlight w:val="lightGray"/>
        </w:rPr>
        <w:t>20__ m. _______mėn. ___d. __val.</w:t>
      </w:r>
      <w:r w:rsidR="008E3BF6" w:rsidRPr="00D14494">
        <w:rPr>
          <w:i/>
          <w:szCs w:val="24"/>
        </w:rPr>
        <w:t xml:space="preserve"> </w:t>
      </w:r>
      <w:r w:rsidR="008E3BF6" w:rsidRPr="00D14494">
        <w:rPr>
          <w:szCs w:val="24"/>
        </w:rPr>
        <w:t xml:space="preserve"> (Lietuvos Respublikos laiku) atsiuntus jį </w:t>
      </w:r>
      <w:r w:rsidR="00505B4A">
        <w:rPr>
          <w:szCs w:val="24"/>
        </w:rPr>
        <w:t xml:space="preserve">elektroniniu </w:t>
      </w:r>
      <w:r w:rsidR="008E3BF6" w:rsidRPr="00D14494">
        <w:rPr>
          <w:szCs w:val="24"/>
        </w:rPr>
        <w:t>paštu</w:t>
      </w:r>
      <w:r w:rsidR="00505B4A">
        <w:rPr>
          <w:szCs w:val="24"/>
        </w:rPr>
        <w:t xml:space="preserve"> </w:t>
      </w:r>
      <w:hyperlink r:id="rId16" w:history="1">
        <w:r w:rsidR="00505B4A" w:rsidRPr="00505B4A">
          <w:rPr>
            <w:rStyle w:val="Hyperlink"/>
            <w:szCs w:val="24"/>
          </w:rPr>
          <w:t>elektrenuledas</w:t>
        </w:r>
        <w:r w:rsidR="00505B4A" w:rsidRPr="00505B4A">
          <w:rPr>
            <w:rStyle w:val="Hyperlink"/>
            <w:szCs w:val="24"/>
            <w:lang w:val="en-US"/>
          </w:rPr>
          <w:t>@gmail.com</w:t>
        </w:r>
      </w:hyperlink>
      <w:r w:rsidR="00505B4A">
        <w:rPr>
          <w:szCs w:val="24"/>
        </w:rPr>
        <w:t>.</w:t>
      </w:r>
      <w:r w:rsidR="008E3BF6" w:rsidRPr="00D14494">
        <w:rPr>
          <w:i/>
          <w:szCs w:val="24"/>
        </w:rPr>
        <w:t xml:space="preserve"> </w:t>
      </w:r>
      <w:r w:rsidR="008E3BF6" w:rsidRPr="00D14494">
        <w:rPr>
          <w:szCs w:val="24"/>
        </w:rPr>
        <w:t xml:space="preserve">Tiekėjo prašymu </w:t>
      </w:r>
      <w:r w:rsidR="009B6C70">
        <w:rPr>
          <w:szCs w:val="24"/>
        </w:rPr>
        <w:t xml:space="preserve">Pirkėjas </w:t>
      </w:r>
      <w:r w:rsidR="008E3BF6" w:rsidRPr="00D14494">
        <w:rPr>
          <w:szCs w:val="24"/>
        </w:rPr>
        <w:t>nedelsdama</w:t>
      </w:r>
      <w:r w:rsidR="009B6C70">
        <w:rPr>
          <w:szCs w:val="24"/>
        </w:rPr>
        <w:t>s</w:t>
      </w:r>
      <w:r w:rsidR="008E3BF6" w:rsidRPr="00D14494">
        <w:rPr>
          <w:szCs w:val="24"/>
        </w:rPr>
        <w:t xml:space="preserve"> pateikia rašytinį patvirtinimą, kad tiekėjo pasiūlymas yra gautas, ir nurodo gavimo dieną, valandą ir minutę. </w:t>
      </w:r>
    </w:p>
    <w:p w:rsidR="003C0AA9" w:rsidRPr="00D14494" w:rsidRDefault="0075141A" w:rsidP="00505B4A">
      <w:pPr>
        <w:numPr>
          <w:ilvl w:val="1"/>
          <w:numId w:val="26"/>
        </w:numPr>
        <w:ind w:left="0" w:firstLine="567"/>
        <w:jc w:val="both"/>
        <w:rPr>
          <w:szCs w:val="24"/>
        </w:rPr>
      </w:pPr>
      <w:r>
        <w:rPr>
          <w:szCs w:val="24"/>
        </w:rPr>
        <w:t xml:space="preserve"> </w:t>
      </w:r>
      <w:r w:rsidR="003C0AA9">
        <w:rPr>
          <w:szCs w:val="24"/>
        </w:rPr>
        <w:t xml:space="preserve">Pirkėjas </w:t>
      </w:r>
      <w:r w:rsidR="003C0AA9" w:rsidRPr="00B328F1">
        <w:rPr>
          <w:szCs w:val="24"/>
        </w:rPr>
        <w:t>neatsako už nenumatytus atvejus, dėl kurių pasiūlymai ne</w:t>
      </w:r>
      <w:r w:rsidR="00505B4A">
        <w:rPr>
          <w:szCs w:val="24"/>
        </w:rPr>
        <w:t>buvo gauti ar gauti pavėluotai.</w:t>
      </w:r>
    </w:p>
    <w:p w:rsidR="008E3BF6" w:rsidRPr="008D62F4" w:rsidRDefault="0075141A" w:rsidP="00505B4A">
      <w:pPr>
        <w:numPr>
          <w:ilvl w:val="1"/>
          <w:numId w:val="26"/>
        </w:numPr>
        <w:ind w:left="0" w:firstLine="567"/>
        <w:jc w:val="both"/>
        <w:rPr>
          <w:szCs w:val="24"/>
        </w:rPr>
      </w:pPr>
      <w:r>
        <w:rPr>
          <w:szCs w:val="24"/>
        </w:rPr>
        <w:t xml:space="preserve"> </w:t>
      </w:r>
      <w:r w:rsidR="008E3BF6" w:rsidRPr="00D14494">
        <w:rPr>
          <w:szCs w:val="24"/>
        </w:rPr>
        <w:t xml:space="preserve">Pasiūlymuose </w:t>
      </w:r>
      <w:r w:rsidR="008E3BF6" w:rsidRPr="00505B4A">
        <w:rPr>
          <w:szCs w:val="24"/>
        </w:rPr>
        <w:t xml:space="preserve">nurodoma </w:t>
      </w:r>
      <w:r w:rsidR="006F3827" w:rsidRPr="00505B4A">
        <w:rPr>
          <w:i/>
          <w:szCs w:val="24"/>
        </w:rPr>
        <w:t xml:space="preserve">prekių </w:t>
      </w:r>
      <w:r w:rsidR="008E3BF6" w:rsidRPr="00505B4A">
        <w:rPr>
          <w:szCs w:val="24"/>
        </w:rPr>
        <w:t xml:space="preserve">kaina pateikiama </w:t>
      </w:r>
      <w:r w:rsidR="008A2339" w:rsidRPr="00505B4A">
        <w:rPr>
          <w:szCs w:val="24"/>
        </w:rPr>
        <w:t>eurai</w:t>
      </w:r>
      <w:r w:rsidR="008E3BF6" w:rsidRPr="00505B4A">
        <w:rPr>
          <w:szCs w:val="24"/>
        </w:rPr>
        <w:t xml:space="preserve">s, turi būti išreikšta ir apskaičiuota taip, kaip nurodyta šių konkurso sąlygų 1 priede. Apskaičiuojant kainą, turi būti atsižvelgta į visą šių konkurso sąlygų 1 priede nurodytą </w:t>
      </w:r>
      <w:r w:rsidR="004A1E9E" w:rsidRPr="00505B4A">
        <w:rPr>
          <w:i/>
          <w:szCs w:val="24"/>
        </w:rPr>
        <w:t>prekių kiekį</w:t>
      </w:r>
      <w:r w:rsidR="008E3BF6" w:rsidRPr="00505B4A">
        <w:rPr>
          <w:szCs w:val="24"/>
        </w:rPr>
        <w:t xml:space="preserve">, kainos sudėtines dalis, į techninės specifikacijos reikalavimus ir pan. Į </w:t>
      </w:r>
      <w:r w:rsidR="004A1E9E" w:rsidRPr="00505B4A">
        <w:rPr>
          <w:i/>
          <w:szCs w:val="24"/>
        </w:rPr>
        <w:t xml:space="preserve">prekės </w:t>
      </w:r>
      <w:r w:rsidR="008E3BF6" w:rsidRPr="00505B4A">
        <w:rPr>
          <w:szCs w:val="24"/>
        </w:rPr>
        <w:t>kainą turi būti įskaityti visi mokesčiai ir visos tiekėjo išlaidos</w:t>
      </w:r>
      <w:r w:rsidR="008D62F4">
        <w:rPr>
          <w:szCs w:val="24"/>
        </w:rPr>
        <w:t>,</w:t>
      </w:r>
      <w:r w:rsidR="008E3BF6" w:rsidRPr="00505B4A">
        <w:rPr>
          <w:szCs w:val="24"/>
        </w:rPr>
        <w:t xml:space="preserve"> </w:t>
      </w:r>
      <w:r w:rsidR="008D62F4" w:rsidRPr="008D62F4">
        <w:rPr>
          <w:szCs w:val="24"/>
        </w:rPr>
        <w:t>įskaitant ir įrangos montavimo darbus</w:t>
      </w:r>
      <w:r w:rsidR="00A96708" w:rsidRPr="008D62F4">
        <w:rPr>
          <w:szCs w:val="24"/>
        </w:rPr>
        <w:t>.</w:t>
      </w:r>
    </w:p>
    <w:p w:rsidR="008E3BF6" w:rsidRPr="00D14494" w:rsidRDefault="0075141A" w:rsidP="00505B4A">
      <w:pPr>
        <w:numPr>
          <w:ilvl w:val="1"/>
          <w:numId w:val="26"/>
        </w:numPr>
        <w:ind w:left="0" w:firstLine="567"/>
        <w:jc w:val="both"/>
      </w:pPr>
      <w:r>
        <w:t xml:space="preserve"> </w:t>
      </w:r>
      <w:r w:rsidR="008E3BF6" w:rsidRPr="00D14494">
        <w:t xml:space="preserve">Pasiūlymas turi galioti ne trumpiau nei </w:t>
      </w:r>
      <w:r w:rsidR="005C2B52">
        <w:t xml:space="preserve">iki </w:t>
      </w:r>
      <w:r w:rsidR="00505B4A">
        <w:rPr>
          <w:lang w:val="it-IT"/>
        </w:rPr>
        <w:t xml:space="preserve">120 dienų. </w:t>
      </w:r>
      <w:r w:rsidR="008E3BF6" w:rsidRPr="00D14494">
        <w:t>Jeigu pasiūlyme nenurodytas jo galiojimo laikas, laikoma, kad pasiūlymas galioja tiek, kiek numatyta pirkimo dokumentuose.</w:t>
      </w:r>
    </w:p>
    <w:p w:rsidR="008E3BF6" w:rsidRPr="00D14494" w:rsidRDefault="0075141A" w:rsidP="00505B4A">
      <w:pPr>
        <w:numPr>
          <w:ilvl w:val="1"/>
          <w:numId w:val="26"/>
        </w:numPr>
        <w:ind w:left="0" w:firstLine="567"/>
        <w:jc w:val="both"/>
        <w:rPr>
          <w:i/>
          <w:szCs w:val="24"/>
        </w:rPr>
      </w:pPr>
      <w:r>
        <w:rPr>
          <w:szCs w:val="24"/>
        </w:rPr>
        <w:t xml:space="preserve"> </w:t>
      </w:r>
      <w:r w:rsidR="008E3BF6" w:rsidRPr="00D14494">
        <w:rPr>
          <w:szCs w:val="24"/>
        </w:rPr>
        <w:t xml:space="preserve">Kol nesibaigė pasiūlymų galiojimo laikas, </w:t>
      </w:r>
      <w:r w:rsidR="006679D8">
        <w:rPr>
          <w:szCs w:val="24"/>
        </w:rPr>
        <w:t xml:space="preserve">pirkėjas </w:t>
      </w:r>
      <w:r w:rsidR="008E3BF6" w:rsidRPr="00D14494">
        <w:rPr>
          <w:szCs w:val="24"/>
        </w:rPr>
        <w:t>turi teisę prašyti, kad tiekėjai pratęstų jų galiojimą iki konkrečiai nurodyto laiko. Tie</w:t>
      </w:r>
      <w:r w:rsidR="00056439">
        <w:rPr>
          <w:szCs w:val="24"/>
        </w:rPr>
        <w:t>kėjas gali atmesti tokį prašymą.</w:t>
      </w:r>
    </w:p>
    <w:p w:rsidR="0075141A" w:rsidRDefault="0075141A" w:rsidP="00505B4A">
      <w:pPr>
        <w:numPr>
          <w:ilvl w:val="1"/>
          <w:numId w:val="26"/>
        </w:numPr>
        <w:ind w:left="0" w:firstLine="567"/>
        <w:jc w:val="both"/>
        <w:rPr>
          <w:szCs w:val="24"/>
        </w:rPr>
      </w:pPr>
      <w:r>
        <w:rPr>
          <w:szCs w:val="24"/>
        </w:rPr>
        <w:t xml:space="preserve"> </w:t>
      </w:r>
      <w:r w:rsidR="001E5C4F" w:rsidRPr="00E44958">
        <w:rPr>
          <w:szCs w:val="24"/>
        </w:rPr>
        <w:t>Nesibaigus pasiūlymų pateikimo terminui</w:t>
      </w:r>
      <w:r w:rsidR="001E5C4F" w:rsidRPr="00341D5F">
        <w:rPr>
          <w:szCs w:val="24"/>
        </w:rPr>
        <w:t xml:space="preserve"> </w:t>
      </w:r>
      <w:r w:rsidR="00341D5F" w:rsidRPr="00341D5F">
        <w:rPr>
          <w:szCs w:val="24"/>
        </w:rPr>
        <w:t>Pirkėjas</w:t>
      </w:r>
      <w:r w:rsidR="008E3BF6" w:rsidRPr="00341D5F">
        <w:rPr>
          <w:szCs w:val="24"/>
        </w:rPr>
        <w:t xml:space="preserve"> turi teisę</w:t>
      </w:r>
      <w:r w:rsidR="001E5C4F">
        <w:rPr>
          <w:szCs w:val="24"/>
        </w:rPr>
        <w:t xml:space="preserve"> jį</w:t>
      </w:r>
      <w:r w:rsidR="008E3BF6" w:rsidRPr="00341D5F">
        <w:rPr>
          <w:szCs w:val="24"/>
        </w:rPr>
        <w:t xml:space="preserve"> pratęsti</w:t>
      </w:r>
      <w:r w:rsidR="001E5C4F">
        <w:rPr>
          <w:szCs w:val="24"/>
        </w:rPr>
        <w:t xml:space="preserve">. </w:t>
      </w:r>
      <w:r w:rsidR="008E3BF6" w:rsidRPr="00341D5F">
        <w:rPr>
          <w:szCs w:val="24"/>
        </w:rPr>
        <w:t xml:space="preserve">Apie naują pasiūlymų pateikimo terminą </w:t>
      </w:r>
      <w:r w:rsidR="00341D5F" w:rsidRPr="00341D5F">
        <w:rPr>
          <w:szCs w:val="24"/>
        </w:rPr>
        <w:t>Pirkėjas</w:t>
      </w:r>
      <w:r w:rsidR="008E3BF6" w:rsidRPr="00341D5F">
        <w:rPr>
          <w:szCs w:val="24"/>
        </w:rPr>
        <w:t xml:space="preserve"> praneša raštu visiems tiekėjams, gavusiems konkurso sąlygas</w:t>
      </w:r>
      <w:r w:rsidR="00383C45">
        <w:rPr>
          <w:szCs w:val="24"/>
        </w:rPr>
        <w:t xml:space="preserve"> </w:t>
      </w:r>
      <w:r w:rsidR="0035167F" w:rsidRPr="001E5C4F">
        <w:rPr>
          <w:szCs w:val="24"/>
        </w:rPr>
        <w:t xml:space="preserve">bei paskelbia </w:t>
      </w:r>
      <w:r w:rsidR="00505B4A">
        <w:rPr>
          <w:szCs w:val="24"/>
        </w:rPr>
        <w:t xml:space="preserve">respublikiniame dienraštyje bei savo internetinėje svetainėje </w:t>
      </w:r>
      <w:hyperlink r:id="rId17" w:history="1">
        <w:r w:rsidR="00505B4A" w:rsidRPr="00D46051">
          <w:rPr>
            <w:rStyle w:val="Hyperlink"/>
            <w:szCs w:val="24"/>
          </w:rPr>
          <w:t>www.elektrenuledas.lt</w:t>
        </w:r>
      </w:hyperlink>
      <w:r w:rsidR="00341D5F">
        <w:rPr>
          <w:szCs w:val="24"/>
        </w:rPr>
        <w:t xml:space="preserve">. </w:t>
      </w:r>
    </w:p>
    <w:p w:rsidR="008E3BF6" w:rsidRPr="001E5C4F" w:rsidRDefault="001E5C4F" w:rsidP="00505B4A">
      <w:pPr>
        <w:numPr>
          <w:ilvl w:val="1"/>
          <w:numId w:val="26"/>
        </w:numPr>
        <w:ind w:left="0" w:firstLine="567"/>
        <w:jc w:val="both"/>
        <w:rPr>
          <w:szCs w:val="24"/>
        </w:rPr>
      </w:pPr>
      <w:r>
        <w:rPr>
          <w:szCs w:val="24"/>
        </w:rPr>
        <w:t xml:space="preserve"> </w:t>
      </w:r>
      <w:r w:rsidR="008E3BF6" w:rsidRPr="001E5C4F">
        <w:rPr>
          <w:szCs w:val="24"/>
        </w:rPr>
        <w:t xml:space="preserve">Tiekėjas iki galutinio pasiūlymų pateikimo termino turi teisę pakeisti arba atšaukti savo pasiūlymą. Toks pakeitimas arba pranešimas, kad pasiūlymas atšaukiamas, pripažįstamas galiojančiu, jeigu </w:t>
      </w:r>
      <w:r w:rsidR="00341D5F" w:rsidRPr="001E5C4F">
        <w:rPr>
          <w:szCs w:val="24"/>
        </w:rPr>
        <w:t>Pirkėjas</w:t>
      </w:r>
      <w:r w:rsidR="008E3BF6" w:rsidRPr="001E5C4F">
        <w:rPr>
          <w:szCs w:val="24"/>
        </w:rPr>
        <w:t xml:space="preserve"> jį gauna pateiktą raštu iki pasiūlymų pateikimo termino pabaigos</w:t>
      </w:r>
      <w:r>
        <w:rPr>
          <w:szCs w:val="24"/>
        </w:rPr>
        <w:t>.</w:t>
      </w:r>
    </w:p>
    <w:p w:rsidR="005C057D" w:rsidRPr="00341D5F" w:rsidRDefault="005C057D" w:rsidP="001E5C4F">
      <w:pPr>
        <w:tabs>
          <w:tab w:val="num" w:pos="1000"/>
        </w:tabs>
        <w:jc w:val="both"/>
        <w:rPr>
          <w:szCs w:val="24"/>
        </w:rPr>
      </w:pPr>
      <w:bookmarkStart w:id="14" w:name="_Toc60525486"/>
      <w:bookmarkStart w:id="15" w:name="_Toc47844932"/>
    </w:p>
    <w:p w:rsidR="008E3BF6" w:rsidRPr="00D14494" w:rsidRDefault="008E3BF6" w:rsidP="00505B4A">
      <w:pPr>
        <w:numPr>
          <w:ilvl w:val="0"/>
          <w:numId w:val="26"/>
        </w:numPr>
        <w:jc w:val="center"/>
        <w:outlineLvl w:val="0"/>
        <w:rPr>
          <w:szCs w:val="24"/>
        </w:rPr>
      </w:pPr>
      <w:bookmarkStart w:id="16" w:name="_Toc297898751"/>
      <w:bookmarkEnd w:id="14"/>
      <w:bookmarkEnd w:id="15"/>
      <w:r w:rsidRPr="00D14494">
        <w:rPr>
          <w:b/>
          <w:szCs w:val="24"/>
        </w:rPr>
        <w:t>KONKURSO SĄLYGŲ PAAIŠKINIMAS IR PATIKSLINIMAS</w:t>
      </w:r>
      <w:bookmarkEnd w:id="16"/>
    </w:p>
    <w:p w:rsidR="008E3BF6" w:rsidRPr="00D14494" w:rsidRDefault="008E3BF6" w:rsidP="00C970EB">
      <w:pPr>
        <w:ind w:firstLine="851"/>
        <w:jc w:val="both"/>
        <w:rPr>
          <w:szCs w:val="24"/>
          <w:lang w:eastAsia="lt-LT"/>
        </w:rPr>
      </w:pPr>
    </w:p>
    <w:p w:rsidR="00907472" w:rsidRDefault="00A96708" w:rsidP="00505B4A">
      <w:pPr>
        <w:numPr>
          <w:ilvl w:val="1"/>
          <w:numId w:val="26"/>
        </w:numPr>
        <w:ind w:left="0" w:firstLine="567"/>
        <w:jc w:val="both"/>
        <w:rPr>
          <w:szCs w:val="24"/>
          <w:lang w:eastAsia="lt-LT"/>
        </w:rPr>
      </w:pPr>
      <w:r w:rsidRPr="00907472">
        <w:rPr>
          <w:szCs w:val="24"/>
          <w:lang w:eastAsia="lt-LT"/>
        </w:rPr>
        <w:t xml:space="preserve">Pirkėjas atsako į kiekvieną Tiekėjo rašytinį prašymą paaiškinti pirkimo sąlygas, jeigu prašymas gautas ne vėliau kaip prieš </w:t>
      </w:r>
      <w:r w:rsidR="001353B9">
        <w:rPr>
          <w:szCs w:val="24"/>
          <w:lang w:eastAsia="lt-LT"/>
        </w:rPr>
        <w:t>3</w:t>
      </w:r>
      <w:r w:rsidRPr="00907472">
        <w:rPr>
          <w:szCs w:val="24"/>
          <w:lang w:eastAsia="lt-LT"/>
        </w:rPr>
        <w:t xml:space="preserve"> darbo dienas iki pirkimo pasiūlymų pateikimo termino pabaigos. </w:t>
      </w:r>
      <w:r w:rsidR="00907472" w:rsidRPr="00D14494">
        <w:rPr>
          <w:szCs w:val="24"/>
        </w:rPr>
        <w:t xml:space="preserve">Į laiku gautą tiekėjo prašymą paaiškinti konkurso sąlygas </w:t>
      </w:r>
      <w:r w:rsidR="006679D8">
        <w:rPr>
          <w:szCs w:val="24"/>
        </w:rPr>
        <w:t xml:space="preserve">pirkėjas </w:t>
      </w:r>
      <w:r w:rsidR="00907472" w:rsidRPr="00D14494">
        <w:rPr>
          <w:szCs w:val="24"/>
        </w:rPr>
        <w:t xml:space="preserve">atsako ne vėliau kaip per </w:t>
      </w:r>
      <w:r w:rsidR="00907472" w:rsidRPr="00E54D99">
        <w:rPr>
          <w:szCs w:val="24"/>
        </w:rPr>
        <w:t>2</w:t>
      </w:r>
      <w:r w:rsidR="00907472" w:rsidRPr="00D14494">
        <w:rPr>
          <w:szCs w:val="24"/>
        </w:rPr>
        <w:t xml:space="preserve"> darbo dienas nuo jo gavimo dienos</w:t>
      </w:r>
      <w:r w:rsidR="00907472">
        <w:rPr>
          <w:szCs w:val="24"/>
        </w:rPr>
        <w:t xml:space="preserve"> ir </w:t>
      </w:r>
      <w:r w:rsidR="00907472" w:rsidRPr="00D14494">
        <w:rPr>
          <w:szCs w:val="24"/>
        </w:rPr>
        <w:t xml:space="preserve">ne vėliau kaip likus </w:t>
      </w:r>
      <w:r w:rsidR="001353B9">
        <w:rPr>
          <w:szCs w:val="24"/>
        </w:rPr>
        <w:t>2 darbo dienoms</w:t>
      </w:r>
      <w:r w:rsidR="00907472" w:rsidRPr="00D14494">
        <w:rPr>
          <w:szCs w:val="24"/>
        </w:rPr>
        <w:t xml:space="preserve"> iki pasiūlymų pateikimo termino pabaigos. </w:t>
      </w:r>
      <w:r w:rsidR="00907472">
        <w:rPr>
          <w:szCs w:val="24"/>
        </w:rPr>
        <w:t>Pirkėjas</w:t>
      </w:r>
      <w:r w:rsidR="00907472" w:rsidRPr="00D14494">
        <w:rPr>
          <w:szCs w:val="24"/>
        </w:rPr>
        <w:t>, atsakydama</w:t>
      </w:r>
      <w:r w:rsidR="00907472">
        <w:rPr>
          <w:szCs w:val="24"/>
        </w:rPr>
        <w:t>s</w:t>
      </w:r>
      <w:r w:rsidR="00907472" w:rsidRPr="00D14494">
        <w:rPr>
          <w:szCs w:val="24"/>
        </w:rPr>
        <w:t xml:space="preserve"> tiekėjui, kartu siunčia paaiškinimus ir visiems kitiems tiekėjams, kuriems ji</w:t>
      </w:r>
      <w:r w:rsidR="002B00DC">
        <w:rPr>
          <w:szCs w:val="24"/>
        </w:rPr>
        <w:t>s</w:t>
      </w:r>
      <w:r w:rsidR="00907472" w:rsidRPr="00D14494">
        <w:rPr>
          <w:szCs w:val="24"/>
        </w:rPr>
        <w:t xml:space="preserve"> pateikė konkurso sąlygas, bet nenurodo, kuris tiekėjas pateikė prašy</w:t>
      </w:r>
      <w:r w:rsidR="00907472">
        <w:rPr>
          <w:szCs w:val="24"/>
        </w:rPr>
        <w:t>mą paaiškinti konkurso sąlygas.</w:t>
      </w:r>
    </w:p>
    <w:p w:rsidR="008E3BF6" w:rsidRDefault="008E3BF6" w:rsidP="00505B4A">
      <w:pPr>
        <w:numPr>
          <w:ilvl w:val="1"/>
          <w:numId w:val="26"/>
        </w:numPr>
        <w:ind w:left="0" w:firstLine="567"/>
        <w:jc w:val="both"/>
        <w:rPr>
          <w:szCs w:val="24"/>
          <w:lang w:eastAsia="lt-LT"/>
        </w:rPr>
      </w:pPr>
      <w:r w:rsidRPr="00907472">
        <w:rPr>
          <w:szCs w:val="24"/>
        </w:rPr>
        <w:lastRenderedPageBreak/>
        <w:t>Nesibaigus pasiūlymų pateikimo</w:t>
      </w:r>
      <w:r w:rsidR="00907472">
        <w:rPr>
          <w:szCs w:val="24"/>
        </w:rPr>
        <w:t xml:space="preserve">, bet ne vėliau kaip likus </w:t>
      </w:r>
      <w:r w:rsidR="00907472" w:rsidRPr="00E54D99">
        <w:rPr>
          <w:szCs w:val="24"/>
        </w:rPr>
        <w:t>2</w:t>
      </w:r>
      <w:r w:rsidR="00907472">
        <w:rPr>
          <w:szCs w:val="24"/>
        </w:rPr>
        <w:t xml:space="preserve"> darbo dienoms iki pasiūlymų pateikimo termino pabaigos, </w:t>
      </w:r>
      <w:r w:rsidR="00341D5F" w:rsidRPr="00907472">
        <w:rPr>
          <w:szCs w:val="24"/>
        </w:rPr>
        <w:t>Pirkėjas</w:t>
      </w:r>
      <w:r w:rsidRPr="00907472">
        <w:rPr>
          <w:szCs w:val="24"/>
        </w:rPr>
        <w:t xml:space="preserve"> turi teisę savo iniciatyva paaiškinti</w:t>
      </w:r>
      <w:r w:rsidR="00907472">
        <w:rPr>
          <w:szCs w:val="24"/>
        </w:rPr>
        <w:t>, patikslinti konkurso sąlygas.</w:t>
      </w:r>
    </w:p>
    <w:p w:rsidR="000067FD" w:rsidRPr="00907472" w:rsidRDefault="000067FD" w:rsidP="00505B4A">
      <w:pPr>
        <w:numPr>
          <w:ilvl w:val="1"/>
          <w:numId w:val="26"/>
        </w:numPr>
        <w:ind w:left="0" w:firstLine="567"/>
        <w:jc w:val="both"/>
        <w:rPr>
          <w:szCs w:val="24"/>
          <w:lang w:eastAsia="lt-LT"/>
        </w:rPr>
      </w:pPr>
      <w:r>
        <w:rPr>
          <w:color w:val="000000"/>
        </w:rPr>
        <w:t>Jei paskelbus kvietimą dalyvauti pirkime yra keičiama pasiūlymams parengti reikalinga informacija, taip pat kai Tiekėjams teikiami dokumentų paaiškinimai (patikslinimai) (pavyzdžiui, keičiami ir (ar) tikslinami kvalifikacijos reikalavimai), Pirkėjas Taisyklių 458 punkte nustatyta tvarka paskelbia pakeistą kvietimą dalyvauti pirkime.</w:t>
      </w:r>
    </w:p>
    <w:p w:rsidR="00505B4A" w:rsidRDefault="006679D8" w:rsidP="00505B4A">
      <w:pPr>
        <w:numPr>
          <w:ilvl w:val="1"/>
          <w:numId w:val="26"/>
        </w:numPr>
        <w:ind w:left="0" w:firstLine="567"/>
        <w:jc w:val="both"/>
        <w:rPr>
          <w:szCs w:val="24"/>
        </w:rPr>
      </w:pPr>
      <w:r w:rsidRPr="00505B4A">
        <w:rPr>
          <w:szCs w:val="24"/>
        </w:rPr>
        <w:t xml:space="preserve">Pirkėjas </w:t>
      </w:r>
      <w:r w:rsidR="008E3BF6" w:rsidRPr="00505B4A">
        <w:rPr>
          <w:szCs w:val="24"/>
        </w:rPr>
        <w:t>nerengs susitikimų su tiekėjais dėl pirkimo dokumentų paaišk</w:t>
      </w:r>
      <w:r w:rsidR="00056439" w:rsidRPr="00505B4A">
        <w:rPr>
          <w:szCs w:val="24"/>
        </w:rPr>
        <w:t>inimų</w:t>
      </w:r>
      <w:r w:rsidR="00056439" w:rsidRPr="00505B4A">
        <w:t xml:space="preserve">. </w:t>
      </w:r>
    </w:p>
    <w:p w:rsidR="008E3BF6" w:rsidRPr="00505B4A" w:rsidRDefault="008E3BF6" w:rsidP="00505B4A">
      <w:pPr>
        <w:numPr>
          <w:ilvl w:val="1"/>
          <w:numId w:val="26"/>
        </w:numPr>
        <w:ind w:left="0" w:firstLine="567"/>
        <w:jc w:val="both"/>
        <w:rPr>
          <w:szCs w:val="24"/>
        </w:rPr>
      </w:pPr>
      <w:r w:rsidRPr="00505B4A">
        <w:rPr>
          <w:szCs w:val="24"/>
        </w:rPr>
        <w:t xml:space="preserve">Bet kokia informacija, konkurso sąlygų paaiškinimai, pranešimai ar kitas </w:t>
      </w:r>
      <w:r w:rsidR="006679D8" w:rsidRPr="00505B4A">
        <w:rPr>
          <w:szCs w:val="24"/>
        </w:rPr>
        <w:t xml:space="preserve">pirkėjo </w:t>
      </w:r>
      <w:r w:rsidRPr="00505B4A">
        <w:rPr>
          <w:szCs w:val="24"/>
        </w:rPr>
        <w:t xml:space="preserve">ir tiekėjo susirašinėjimas yra vykdomas šiame punkte </w:t>
      </w:r>
      <w:r w:rsidRPr="00505B4A">
        <w:rPr>
          <w:szCs w:val="24"/>
          <w:lang w:eastAsia="lt-LT"/>
        </w:rPr>
        <w:t xml:space="preserve">nurodytu elektroniniu paštu. </w:t>
      </w:r>
      <w:r w:rsidRPr="00505B4A">
        <w:rPr>
          <w:szCs w:val="24"/>
        </w:rPr>
        <w:t xml:space="preserve">Tiesioginį ryšį su tiekėjais įgalioti palaikyti: </w:t>
      </w:r>
      <w:r w:rsidR="00505B4A" w:rsidRPr="00505B4A">
        <w:rPr>
          <w:i/>
          <w:szCs w:val="24"/>
        </w:rPr>
        <w:t xml:space="preserve">direktorius Valdas Škadauskas, </w:t>
      </w:r>
      <w:r w:rsidR="00505B4A" w:rsidRPr="00505B4A">
        <w:rPr>
          <w:i/>
          <w:color w:val="000000"/>
          <w:szCs w:val="24"/>
          <w:lang w:val="en-GB" w:eastAsia="en-GB"/>
        </w:rPr>
        <w:t>tel. (8-690) 01113, (8-650) 39678</w:t>
      </w:r>
      <w:r w:rsidR="00505B4A" w:rsidRPr="00505B4A">
        <w:rPr>
          <w:i/>
          <w:szCs w:val="24"/>
        </w:rPr>
        <w:t xml:space="preserve">, </w:t>
      </w:r>
      <w:hyperlink r:id="rId18" w:history="1">
        <w:r w:rsidR="00505B4A" w:rsidRPr="00505B4A">
          <w:rPr>
            <w:rStyle w:val="Hyperlink"/>
            <w:i/>
            <w:szCs w:val="24"/>
          </w:rPr>
          <w:t>elektrenuledas@gmail.com</w:t>
        </w:r>
      </w:hyperlink>
      <w:r w:rsidR="00505B4A" w:rsidRPr="00505B4A">
        <w:rPr>
          <w:i/>
          <w:szCs w:val="24"/>
        </w:rPr>
        <w:t>.</w:t>
      </w:r>
    </w:p>
    <w:p w:rsidR="001446E9" w:rsidRPr="001F149C" w:rsidRDefault="001446E9" w:rsidP="001F149C">
      <w:pPr>
        <w:jc w:val="both"/>
        <w:rPr>
          <w:spacing w:val="-8"/>
          <w:szCs w:val="24"/>
        </w:rPr>
      </w:pPr>
    </w:p>
    <w:p w:rsidR="005F4AFE" w:rsidRPr="00DD0B60" w:rsidRDefault="008E3BF6" w:rsidP="00505B4A">
      <w:pPr>
        <w:numPr>
          <w:ilvl w:val="0"/>
          <w:numId w:val="26"/>
        </w:numPr>
        <w:ind w:firstLine="1908"/>
        <w:jc w:val="both"/>
        <w:outlineLvl w:val="0"/>
        <w:rPr>
          <w:b/>
          <w:spacing w:val="-8"/>
          <w:szCs w:val="24"/>
        </w:rPr>
      </w:pPr>
      <w:bookmarkStart w:id="17" w:name="_Toc297898752"/>
      <w:r w:rsidRPr="00D14494">
        <w:rPr>
          <w:b/>
          <w:spacing w:val="-8"/>
          <w:szCs w:val="24"/>
        </w:rPr>
        <w:t xml:space="preserve">PASIŪLYMŲ </w:t>
      </w:r>
      <w:r w:rsidRPr="00D14494">
        <w:rPr>
          <w:b/>
          <w:szCs w:val="24"/>
        </w:rPr>
        <w:t>NAGRINĖJIMAS</w:t>
      </w:r>
      <w:r w:rsidR="00FD6D2A">
        <w:rPr>
          <w:b/>
          <w:szCs w:val="24"/>
        </w:rPr>
        <w:t xml:space="preserve"> </w:t>
      </w:r>
      <w:r w:rsidR="00FD6D2A" w:rsidRPr="00D14494">
        <w:rPr>
          <w:b/>
          <w:szCs w:val="24"/>
        </w:rPr>
        <w:t>IR</w:t>
      </w:r>
      <w:r w:rsidR="00FD6D2A">
        <w:rPr>
          <w:b/>
          <w:szCs w:val="24"/>
        </w:rPr>
        <w:t xml:space="preserve"> VERTINIMAS</w:t>
      </w:r>
      <w:bookmarkEnd w:id="17"/>
      <w:r w:rsidRPr="00D14494">
        <w:rPr>
          <w:b/>
          <w:szCs w:val="24"/>
        </w:rPr>
        <w:t xml:space="preserve"> </w:t>
      </w:r>
    </w:p>
    <w:p w:rsidR="00DD0B60" w:rsidRDefault="00DD0B60" w:rsidP="00DD0B60">
      <w:pPr>
        <w:ind w:left="1211"/>
        <w:jc w:val="both"/>
        <w:outlineLvl w:val="0"/>
        <w:rPr>
          <w:b/>
          <w:spacing w:val="-8"/>
          <w:szCs w:val="24"/>
        </w:rPr>
      </w:pPr>
    </w:p>
    <w:p w:rsidR="000C3731" w:rsidRPr="006047CB" w:rsidRDefault="000C3731" w:rsidP="00505B4A">
      <w:pPr>
        <w:numPr>
          <w:ilvl w:val="1"/>
          <w:numId w:val="26"/>
        </w:numPr>
        <w:ind w:left="0" w:firstLine="709"/>
        <w:jc w:val="both"/>
        <w:rPr>
          <w:szCs w:val="24"/>
        </w:rPr>
      </w:pPr>
      <w:bookmarkStart w:id="18" w:name="_Toc225657497"/>
      <w:bookmarkStart w:id="19" w:name="_Toc225657654"/>
      <w:r w:rsidRPr="006047CB">
        <w:rPr>
          <w:szCs w:val="24"/>
        </w:rPr>
        <w:t>Vokų atplėšimo procedūra vyks</w:t>
      </w:r>
      <w:r w:rsidRPr="005A459F">
        <w:rPr>
          <w:szCs w:val="24"/>
          <w:highlight w:val="lightGray"/>
        </w:rPr>
        <w:t xml:space="preserve"> </w:t>
      </w:r>
      <w:r w:rsidRPr="007339E0">
        <w:rPr>
          <w:highlight w:val="lightGray"/>
          <w:lang w:val="it-IT"/>
        </w:rPr>
        <w:t>20__ m. _______ ___ d.</w:t>
      </w:r>
      <w:r w:rsidR="00BB6649" w:rsidRPr="005A459F">
        <w:rPr>
          <w:highlight w:val="lightGray"/>
          <w:lang w:val="it-IT"/>
        </w:rPr>
        <w:t xml:space="preserve">    val.     min.</w:t>
      </w:r>
      <w:r w:rsidRPr="005A459F">
        <w:rPr>
          <w:szCs w:val="24"/>
          <w:highlight w:val="lightGray"/>
        </w:rPr>
        <w:t xml:space="preserve"> (Lietuvos </w:t>
      </w:r>
      <w:r w:rsidRPr="006047CB">
        <w:rPr>
          <w:szCs w:val="24"/>
        </w:rPr>
        <w:t xml:space="preserve">Respublikos laiku), </w:t>
      </w:r>
      <w:r w:rsidRPr="006047CB">
        <w:rPr>
          <w:i/>
          <w:szCs w:val="24"/>
        </w:rPr>
        <w:t>dalyviams nedalyvaujant</w:t>
      </w:r>
      <w:r w:rsidR="006047CB" w:rsidRPr="006047CB">
        <w:rPr>
          <w:szCs w:val="24"/>
        </w:rPr>
        <w:t>.</w:t>
      </w:r>
    </w:p>
    <w:p w:rsidR="007339E0" w:rsidRPr="005A459F" w:rsidRDefault="007339E0" w:rsidP="00505B4A">
      <w:pPr>
        <w:numPr>
          <w:ilvl w:val="1"/>
          <w:numId w:val="26"/>
        </w:numPr>
        <w:ind w:left="0" w:firstLine="709"/>
        <w:jc w:val="both"/>
        <w:rPr>
          <w:szCs w:val="24"/>
        </w:rPr>
      </w:pPr>
      <w:r w:rsidRPr="005A459F">
        <w:rPr>
          <w:szCs w:val="24"/>
        </w:rPr>
        <w:t>Pirkėjas užtikrina,</w:t>
      </w:r>
      <w:r w:rsidR="00F32F3D">
        <w:rPr>
          <w:szCs w:val="24"/>
        </w:rPr>
        <w:t xml:space="preserve"> kad</w:t>
      </w:r>
      <w:r w:rsidRPr="005A459F">
        <w:rPr>
          <w:szCs w:val="24"/>
        </w:rPr>
        <w:t xml:space="preserve"> </w:t>
      </w:r>
      <w:r w:rsidRPr="007339E0">
        <w:rPr>
          <w:szCs w:val="24"/>
        </w:rPr>
        <w:t>pateiktuose pasiūlymuose pateiktos kainos nebus sužinotos anksčiau nei pasiūlym</w:t>
      </w:r>
      <w:r w:rsidRPr="00541FA8">
        <w:rPr>
          <w:szCs w:val="24"/>
        </w:rPr>
        <w:t>ų pateikimo terminas, nurodytas Konkurso sąlygų 6.1 punkte</w:t>
      </w:r>
      <w:r w:rsidRPr="00582CEA">
        <w:rPr>
          <w:szCs w:val="24"/>
        </w:rPr>
        <w:t>.</w:t>
      </w:r>
    </w:p>
    <w:p w:rsidR="005F4AFE" w:rsidRDefault="002D6EE6" w:rsidP="00505B4A">
      <w:pPr>
        <w:numPr>
          <w:ilvl w:val="1"/>
          <w:numId w:val="26"/>
        </w:numPr>
        <w:ind w:left="0" w:firstLine="567"/>
        <w:jc w:val="both"/>
        <w:rPr>
          <w:i/>
          <w:szCs w:val="24"/>
        </w:rPr>
      </w:pPr>
      <w:r w:rsidRPr="009E67C6">
        <w:rPr>
          <w:spacing w:val="-8"/>
          <w:szCs w:val="24"/>
        </w:rPr>
        <w:t>Pasiūlymų</w:t>
      </w:r>
      <w:r w:rsidRPr="009E67C6">
        <w:rPr>
          <w:szCs w:val="24"/>
        </w:rPr>
        <w:t xml:space="preserve"> nagrinėjimo, vertinimo ir paly</w:t>
      </w:r>
      <w:r w:rsidR="001F149C" w:rsidRPr="009E67C6">
        <w:t>ginimo</w:t>
      </w:r>
      <w:r w:rsidR="001F149C" w:rsidRPr="00D14494">
        <w:t xml:space="preserve"> procedūras atlieka Komisija, tiekėjams ar jų</w:t>
      </w:r>
      <w:r w:rsidR="001F149C" w:rsidRPr="00D14494">
        <w:rPr>
          <w:szCs w:val="24"/>
        </w:rPr>
        <w:t xml:space="preserve"> įgaliotiems</w:t>
      </w:r>
      <w:r w:rsidR="001F149C" w:rsidRPr="00D14494">
        <w:t xml:space="preserve"> atstovams nedalyvaujant.</w:t>
      </w:r>
    </w:p>
    <w:p w:rsidR="005F4AFE" w:rsidRDefault="008E3BF6" w:rsidP="00505B4A">
      <w:pPr>
        <w:numPr>
          <w:ilvl w:val="1"/>
          <w:numId w:val="26"/>
        </w:numPr>
        <w:ind w:left="0" w:firstLine="567"/>
        <w:jc w:val="both"/>
        <w:rPr>
          <w:i/>
          <w:szCs w:val="24"/>
        </w:rPr>
      </w:pPr>
      <w:r w:rsidRPr="00D14494">
        <w:rPr>
          <w:szCs w:val="24"/>
        </w:rPr>
        <w:t xml:space="preserve">Komisija </w:t>
      </w:r>
      <w:r w:rsidR="001B6CB3">
        <w:rPr>
          <w:szCs w:val="24"/>
        </w:rPr>
        <w:t>nagrinėja:</w:t>
      </w:r>
    </w:p>
    <w:p w:rsidR="005F4AFE" w:rsidRPr="00BC02A9" w:rsidRDefault="008E3BF6" w:rsidP="006D74B7">
      <w:pPr>
        <w:numPr>
          <w:ilvl w:val="2"/>
          <w:numId w:val="26"/>
        </w:numPr>
        <w:ind w:left="0" w:firstLine="567"/>
        <w:jc w:val="both"/>
        <w:rPr>
          <w:i/>
          <w:szCs w:val="24"/>
        </w:rPr>
      </w:pPr>
      <w:r w:rsidRPr="00BC02A9">
        <w:rPr>
          <w:szCs w:val="24"/>
        </w:rPr>
        <w:t xml:space="preserve"> </w:t>
      </w:r>
      <w:r w:rsidR="000743BC" w:rsidRPr="00BC02A9">
        <w:rPr>
          <w:szCs w:val="24"/>
        </w:rPr>
        <w:t xml:space="preserve">ar </w:t>
      </w:r>
      <w:bookmarkEnd w:id="18"/>
      <w:bookmarkEnd w:id="19"/>
      <w:r w:rsidR="000743BC" w:rsidRPr="00BC02A9">
        <w:rPr>
          <w:szCs w:val="24"/>
        </w:rPr>
        <w:t>tiekėjai pasiūlyme pateikė visus duomenis, dokumentus ir informaciją, apibrėžtą šiose konkurso sąlygose ir ar pasiūlymas atitinka šiose konkurso sąlygose nustatytus reikalavimus;</w:t>
      </w:r>
    </w:p>
    <w:p w:rsidR="005F4AFE" w:rsidRDefault="000743BC" w:rsidP="00505B4A">
      <w:pPr>
        <w:numPr>
          <w:ilvl w:val="2"/>
          <w:numId w:val="26"/>
        </w:numPr>
        <w:ind w:left="0" w:firstLine="567"/>
        <w:jc w:val="both"/>
        <w:rPr>
          <w:i/>
          <w:szCs w:val="24"/>
        </w:rPr>
      </w:pPr>
      <w:r>
        <w:rPr>
          <w:szCs w:val="24"/>
        </w:rPr>
        <w:t>ar nebuvo pasiūlytos neįprastai mažos kainos;</w:t>
      </w:r>
    </w:p>
    <w:p w:rsidR="005F4AFE" w:rsidRDefault="008E3BF6" w:rsidP="00505B4A">
      <w:pPr>
        <w:numPr>
          <w:ilvl w:val="1"/>
          <w:numId w:val="26"/>
        </w:numPr>
        <w:tabs>
          <w:tab w:val="left" w:pos="0"/>
        </w:tabs>
        <w:ind w:left="0" w:firstLine="567"/>
        <w:jc w:val="both"/>
        <w:rPr>
          <w:szCs w:val="24"/>
        </w:rPr>
      </w:pPr>
      <w:bookmarkStart w:id="20" w:name="_Toc225657498"/>
      <w:bookmarkStart w:id="21" w:name="_Toc225657655"/>
      <w:r w:rsidRPr="001A6929">
        <w:rPr>
          <w:szCs w:val="24"/>
        </w:rPr>
        <w:t>Iškilus klausimams dėl pasiūlymų turinio ir Komisijai raštu paprašius</w:t>
      </w:r>
      <w:r w:rsidR="00032F04" w:rsidRPr="00032F04">
        <w:rPr>
          <w:szCs w:val="24"/>
        </w:rPr>
        <w:t xml:space="preserve"> </w:t>
      </w:r>
      <w:r w:rsidR="00032F04" w:rsidRPr="009E67C6">
        <w:rPr>
          <w:szCs w:val="24"/>
        </w:rPr>
        <w:t>šiuos duomenis paaiškinti</w:t>
      </w:r>
      <w:r w:rsidR="00032F04">
        <w:rPr>
          <w:szCs w:val="24"/>
        </w:rPr>
        <w:t xml:space="preserve"> arba patikslinti</w:t>
      </w:r>
      <w:r w:rsidRPr="001A6929">
        <w:rPr>
          <w:szCs w:val="24"/>
        </w:rPr>
        <w:t xml:space="preserve">, tiekėjai privalo per Komisijos nurodytą </w:t>
      </w:r>
      <w:r w:rsidR="00032F04" w:rsidRPr="009E67C6">
        <w:rPr>
          <w:szCs w:val="24"/>
        </w:rPr>
        <w:t xml:space="preserve">protingą </w:t>
      </w:r>
      <w:r w:rsidRPr="001A6929">
        <w:rPr>
          <w:szCs w:val="24"/>
        </w:rPr>
        <w:t>terminą</w:t>
      </w:r>
      <w:r w:rsidR="00032F04">
        <w:rPr>
          <w:szCs w:val="24"/>
        </w:rPr>
        <w:t xml:space="preserve">, kuris negali būti trumpesnis nei </w:t>
      </w:r>
      <w:r w:rsidR="00361CB8">
        <w:rPr>
          <w:szCs w:val="24"/>
        </w:rPr>
        <w:t>3</w:t>
      </w:r>
      <w:r w:rsidR="00032F04">
        <w:rPr>
          <w:szCs w:val="24"/>
        </w:rPr>
        <w:t xml:space="preserve"> darbo dienos,</w:t>
      </w:r>
      <w:r w:rsidRPr="001A6929">
        <w:rPr>
          <w:szCs w:val="24"/>
        </w:rPr>
        <w:t xml:space="preserve"> pateikti raštu papildomus paaiškinimus nekeisdami pasiūlymo esmės.</w:t>
      </w:r>
      <w:bookmarkEnd w:id="20"/>
      <w:bookmarkEnd w:id="21"/>
      <w:r w:rsidRPr="001A6929">
        <w:rPr>
          <w:szCs w:val="24"/>
        </w:rPr>
        <w:t xml:space="preserve"> </w:t>
      </w:r>
    </w:p>
    <w:p w:rsidR="005F4AFE" w:rsidRDefault="008E3BF6" w:rsidP="00505B4A">
      <w:pPr>
        <w:numPr>
          <w:ilvl w:val="1"/>
          <w:numId w:val="26"/>
        </w:numPr>
        <w:tabs>
          <w:tab w:val="left" w:pos="0"/>
        </w:tabs>
        <w:ind w:left="0" w:firstLine="567"/>
        <w:jc w:val="both"/>
      </w:pPr>
      <w:r w:rsidRPr="00D14494">
        <w:t>Jeigu pateiktame pasiūlyme Komisija randa pasiūlyme nurodytos kainos apskaičiavimo klaidų, ji privalo raštu paprašyti tiekėjų per jos nurodytą</w:t>
      </w:r>
      <w:r w:rsidR="00361CB8">
        <w:t xml:space="preserve"> protingą</w:t>
      </w:r>
      <w:r w:rsidRPr="00D14494">
        <w:t xml:space="preserve"> terminą ištaisyti pasiūlyme pastebėtas aritmetines klaidas, nekeičiant vokų su pasiūlymais atplėšimo posėdžio metu paskelbtos kainos. Taisydamas pasiūlyme nurodytas aritmetines klaidas, tiekėjas neturi teisės atsisakyti kainos sudedamųjų dalių arba papildyti kainą naujomis dalimis.</w:t>
      </w:r>
    </w:p>
    <w:p w:rsidR="005F4AFE" w:rsidRDefault="008E3BF6" w:rsidP="00505B4A">
      <w:pPr>
        <w:numPr>
          <w:ilvl w:val="1"/>
          <w:numId w:val="26"/>
        </w:numPr>
        <w:ind w:left="0" w:firstLine="567"/>
        <w:jc w:val="both"/>
      </w:pPr>
      <w:r w:rsidRPr="00D14494">
        <w:t xml:space="preserve">Kai pateiktame pasiūlyme nurodoma neįprastai maža kaina, Komisija turi teisę, </w:t>
      </w:r>
      <w:r w:rsidR="00C96212">
        <w:t xml:space="preserve">o ketindama atmesti pasiūlymą – </w:t>
      </w:r>
      <w:r w:rsidRPr="00D14494">
        <w:t>privalo tiekėjo raštu paprašyti per Komisijos nurodytą</w:t>
      </w:r>
      <w:r w:rsidR="009D0D79">
        <w:t xml:space="preserve"> protingą</w:t>
      </w:r>
      <w:r w:rsidRPr="00D14494">
        <w:t xml:space="preserve"> terminą pateikti neįprastai mažos pasiūlymo kainos pagrindimą, įskaitant ir detalų ka</w:t>
      </w:r>
      <w:r w:rsidR="00C96212">
        <w:t>inų sudėtinių dalių pagrindimą.</w:t>
      </w:r>
    </w:p>
    <w:p w:rsidR="005F4AFE" w:rsidRDefault="008E3BF6" w:rsidP="00505B4A">
      <w:pPr>
        <w:numPr>
          <w:ilvl w:val="1"/>
          <w:numId w:val="26"/>
        </w:numPr>
        <w:ind w:left="0" w:firstLine="567"/>
        <w:jc w:val="both"/>
        <w:rPr>
          <w:szCs w:val="24"/>
        </w:rPr>
      </w:pPr>
      <w:r w:rsidRPr="00D14494">
        <w:rPr>
          <w:szCs w:val="24"/>
        </w:rPr>
        <w:t xml:space="preserve">Pasiūlymuose nurodytos kainos bus vertinamos </w:t>
      </w:r>
      <w:r w:rsidR="003C4BB7">
        <w:rPr>
          <w:szCs w:val="24"/>
        </w:rPr>
        <w:t>eurais</w:t>
      </w:r>
      <w:r w:rsidRPr="00D14494">
        <w:rPr>
          <w:szCs w:val="24"/>
        </w:rPr>
        <w:t>.</w:t>
      </w:r>
    </w:p>
    <w:p w:rsidR="00D852B9" w:rsidRPr="00BC02A9" w:rsidRDefault="001B6CB3" w:rsidP="00BC02A9">
      <w:pPr>
        <w:numPr>
          <w:ilvl w:val="1"/>
          <w:numId w:val="26"/>
        </w:numPr>
        <w:ind w:left="0" w:firstLine="567"/>
        <w:jc w:val="both"/>
        <w:rPr>
          <w:i/>
          <w:szCs w:val="24"/>
        </w:rPr>
      </w:pPr>
      <w:r w:rsidRPr="00BC02A9">
        <w:rPr>
          <w:szCs w:val="24"/>
        </w:rPr>
        <w:t>Pirkėjo</w:t>
      </w:r>
      <w:r w:rsidR="008E3BF6" w:rsidRPr="00BC02A9">
        <w:rPr>
          <w:szCs w:val="24"/>
        </w:rPr>
        <w:t xml:space="preserve"> neatmesti pasiūlymai vertinami pa</w:t>
      </w:r>
      <w:r w:rsidR="00893FDE" w:rsidRPr="00BC02A9">
        <w:rPr>
          <w:szCs w:val="24"/>
        </w:rPr>
        <w:t xml:space="preserve">gal </w:t>
      </w:r>
      <w:r w:rsidR="00BC02A9" w:rsidRPr="00BC02A9">
        <w:rPr>
          <w:szCs w:val="24"/>
        </w:rPr>
        <w:t>mažiausios kainos kriterijų.</w:t>
      </w:r>
    </w:p>
    <w:p w:rsidR="008E3BF6" w:rsidRPr="004277FB" w:rsidRDefault="008E3BF6" w:rsidP="00C970EB">
      <w:pPr>
        <w:ind w:firstLine="851"/>
        <w:jc w:val="both"/>
        <w:rPr>
          <w:i/>
          <w:szCs w:val="24"/>
        </w:rPr>
      </w:pPr>
    </w:p>
    <w:p w:rsidR="00FD6D2A" w:rsidRDefault="00FD6D2A" w:rsidP="00505B4A">
      <w:pPr>
        <w:numPr>
          <w:ilvl w:val="0"/>
          <w:numId w:val="26"/>
        </w:numPr>
        <w:jc w:val="center"/>
        <w:outlineLvl w:val="0"/>
      </w:pPr>
      <w:bookmarkStart w:id="22" w:name="_Toc297898753"/>
      <w:r w:rsidRPr="00D14494">
        <w:rPr>
          <w:b/>
          <w:szCs w:val="24"/>
        </w:rPr>
        <w:t>PASIŪLYMŲ ATMETIMO PRIEŽASTYS</w:t>
      </w:r>
      <w:bookmarkEnd w:id="22"/>
    </w:p>
    <w:p w:rsidR="00FD6D2A" w:rsidRDefault="00FD6D2A" w:rsidP="00FD6D2A">
      <w:pPr>
        <w:jc w:val="both"/>
      </w:pPr>
    </w:p>
    <w:p w:rsidR="00FD6D2A" w:rsidRDefault="00FD6D2A" w:rsidP="00505B4A">
      <w:pPr>
        <w:numPr>
          <w:ilvl w:val="1"/>
          <w:numId w:val="26"/>
        </w:numPr>
        <w:ind w:left="0" w:firstLine="567"/>
        <w:jc w:val="both"/>
      </w:pPr>
      <w:r w:rsidRPr="00D14494">
        <w:t>Komisija atmeta pasiūlymą, jeigu:</w:t>
      </w:r>
    </w:p>
    <w:p w:rsidR="00E034BA" w:rsidRPr="00E034BA" w:rsidRDefault="00E034BA" w:rsidP="00505B4A">
      <w:pPr>
        <w:numPr>
          <w:ilvl w:val="2"/>
          <w:numId w:val="26"/>
        </w:numPr>
        <w:ind w:hanging="657"/>
      </w:pPr>
      <w:r w:rsidRPr="00E034BA">
        <w:t>tiekėjas pateikė daugiau nei vieną pasiūlymą (atmetami visi tiekėjo pasiūlymai);</w:t>
      </w:r>
    </w:p>
    <w:p w:rsidR="00FD6D2A" w:rsidRDefault="00FD6D2A" w:rsidP="00505B4A">
      <w:pPr>
        <w:numPr>
          <w:ilvl w:val="2"/>
          <w:numId w:val="26"/>
        </w:numPr>
        <w:ind w:left="0" w:firstLine="567"/>
        <w:jc w:val="both"/>
      </w:pPr>
      <w:r w:rsidRPr="00D14494">
        <w:t>pasiūlymas</w:t>
      </w:r>
      <w:r w:rsidR="007E57F7">
        <w:t xml:space="preserve"> </w:t>
      </w:r>
      <w:r w:rsidR="009D3B96">
        <w:t>(jei vykdomos derybos -</w:t>
      </w:r>
      <w:r w:rsidR="007E57F7">
        <w:t xml:space="preserve"> galutinis </w:t>
      </w:r>
      <w:r w:rsidR="00685B74">
        <w:t>pasiūlymas</w:t>
      </w:r>
      <w:r w:rsidR="009D3B96">
        <w:t>)</w:t>
      </w:r>
      <w:r w:rsidRPr="00D14494">
        <w:t xml:space="preserve"> neatitiko konkurso sąlygose nustatytų reikalavimų</w:t>
      </w:r>
      <w:r w:rsidR="00A30731">
        <w:t xml:space="preserve"> </w:t>
      </w:r>
      <w:r w:rsidR="00A30731" w:rsidRPr="00D14494">
        <w:t>(tiekėjo pasiūlyme nurodytas pirkimo objektas neatitinka reikalavimų, nurodytų tech</w:t>
      </w:r>
      <w:r w:rsidR="00A30731">
        <w:t xml:space="preserve">ninėje specifikacijoje, ir kt.) </w:t>
      </w:r>
      <w:r w:rsidR="00A30731" w:rsidRPr="00A30731">
        <w:rPr>
          <w:rFonts w:eastAsia="Calibri"/>
        </w:rPr>
        <w:t>arba dalyvis</w:t>
      </w:r>
      <w:r w:rsidR="00A30731">
        <w:rPr>
          <w:rFonts w:eastAsia="Calibri"/>
        </w:rPr>
        <w:t>,</w:t>
      </w:r>
      <w:r w:rsidR="00A30731" w:rsidRPr="00A30731">
        <w:rPr>
          <w:rFonts w:eastAsia="Calibri"/>
        </w:rPr>
        <w:t xml:space="preserve"> </w:t>
      </w:r>
      <w:r w:rsidR="00A30731">
        <w:rPr>
          <w:rFonts w:eastAsia="Calibri"/>
        </w:rPr>
        <w:t>Pirkėjo</w:t>
      </w:r>
      <w:r w:rsidR="00A30731" w:rsidRPr="00A30731">
        <w:rPr>
          <w:rFonts w:eastAsia="Calibri"/>
        </w:rPr>
        <w:t xml:space="preserve"> prašymu, nekeisdamas pasiūlymo esmės, nepaaiškino</w:t>
      </w:r>
      <w:r w:rsidR="007339E0">
        <w:rPr>
          <w:rFonts w:eastAsia="Calibri"/>
        </w:rPr>
        <w:t xml:space="preserve"> arba nepatikslino</w:t>
      </w:r>
      <w:r w:rsidR="00A30731" w:rsidRPr="00A30731">
        <w:rPr>
          <w:rFonts w:eastAsia="Calibri"/>
        </w:rPr>
        <w:t xml:space="preserve"> savo pasiūlymo</w:t>
      </w:r>
      <w:r w:rsidR="00A30731">
        <w:rPr>
          <w:rFonts w:eastAsia="Calibri"/>
        </w:rPr>
        <w:t>;</w:t>
      </w:r>
    </w:p>
    <w:p w:rsidR="00FD6D2A" w:rsidRDefault="00FD6D2A" w:rsidP="00505B4A">
      <w:pPr>
        <w:numPr>
          <w:ilvl w:val="2"/>
          <w:numId w:val="26"/>
        </w:numPr>
        <w:ind w:left="0" w:firstLine="567"/>
        <w:jc w:val="both"/>
      </w:pPr>
      <w:r w:rsidRPr="00D14494">
        <w:t xml:space="preserve">tiekėjas per </w:t>
      </w:r>
      <w:r>
        <w:t>Pirkėjo</w:t>
      </w:r>
      <w:r w:rsidRPr="00D14494">
        <w:t xml:space="preserve"> nurodytą terminą neištaisė aritmetinių klaidų ir (ar) nepaaiškino pasiūlymo;</w:t>
      </w:r>
    </w:p>
    <w:p w:rsidR="00FD6D2A" w:rsidRDefault="00FD6D2A" w:rsidP="00505B4A">
      <w:pPr>
        <w:numPr>
          <w:ilvl w:val="2"/>
          <w:numId w:val="26"/>
        </w:numPr>
        <w:ind w:left="0" w:firstLine="567"/>
        <w:jc w:val="both"/>
      </w:pPr>
      <w:r w:rsidRPr="00D14494">
        <w:lastRenderedPageBreak/>
        <w:t xml:space="preserve">buvo pasiūlyta neįprastai maža kaina ir tiekėjas </w:t>
      </w:r>
      <w:r w:rsidR="00A30731">
        <w:t>Pirkėjo</w:t>
      </w:r>
      <w:r w:rsidRPr="00D14494">
        <w:t xml:space="preserve"> prašymu nepateikė raštiško kainos sudėtinių dalių pagrindimo arba kitaip nep</w:t>
      </w:r>
      <w:r>
        <w:t>agrindė neįprastai mažos kainos;</w:t>
      </w:r>
    </w:p>
    <w:p w:rsidR="00FD6D2A" w:rsidRDefault="00FD6D2A" w:rsidP="00505B4A">
      <w:pPr>
        <w:numPr>
          <w:ilvl w:val="2"/>
          <w:numId w:val="26"/>
        </w:numPr>
        <w:ind w:left="0" w:firstLine="567"/>
        <w:jc w:val="both"/>
      </w:pPr>
      <w:r>
        <w:t>tiekėjas pateikė melagingą informaciją</w:t>
      </w:r>
      <w:r w:rsidR="00DE2955">
        <w:t xml:space="preserve">, </w:t>
      </w:r>
      <w:r w:rsidR="007652F6">
        <w:rPr>
          <w:szCs w:val="24"/>
        </w:rPr>
        <w:t>kurią P</w:t>
      </w:r>
      <w:r w:rsidR="00DE2955" w:rsidRPr="00286DE2">
        <w:rPr>
          <w:szCs w:val="24"/>
        </w:rPr>
        <w:t>irkėjas gali įrodyti bet kokiomis teisėtomis priemonėmis</w:t>
      </w:r>
      <w:r>
        <w:t>;</w:t>
      </w:r>
    </w:p>
    <w:p w:rsidR="00FD6D2A" w:rsidRDefault="00A30731" w:rsidP="00505B4A">
      <w:pPr>
        <w:numPr>
          <w:ilvl w:val="2"/>
          <w:numId w:val="26"/>
        </w:numPr>
        <w:ind w:left="0" w:firstLine="567"/>
        <w:jc w:val="both"/>
      </w:pPr>
      <w:r>
        <w:t>tiekėjo, kurio pasiūlymas neatmestas dėl kitų priežasčių, buvo pasiūlyta per didelė, perkančiajai organizacijai nepriimtina pasiūlymo kaina</w:t>
      </w:r>
      <w:r w:rsidR="00FD6D2A">
        <w:t>.</w:t>
      </w:r>
    </w:p>
    <w:p w:rsidR="005F4AFE" w:rsidRPr="00AA38EF" w:rsidRDefault="00FD6D2A" w:rsidP="00505B4A">
      <w:pPr>
        <w:numPr>
          <w:ilvl w:val="1"/>
          <w:numId w:val="26"/>
        </w:numPr>
        <w:ind w:left="0" w:firstLine="567"/>
        <w:jc w:val="both"/>
      </w:pPr>
      <w:r w:rsidRPr="00AA38EF">
        <w:t>Apie pasiūlymo atmetimą tiekėjas informuojamas</w:t>
      </w:r>
      <w:r w:rsidR="00DE2955" w:rsidRPr="00AA38EF">
        <w:t xml:space="preserve"> </w:t>
      </w:r>
      <w:r w:rsidR="002D6EE6" w:rsidRPr="00AA38EF">
        <w:t>per v</w:t>
      </w:r>
      <w:r w:rsidR="00AA38EF" w:rsidRPr="00AA38EF">
        <w:t>i</w:t>
      </w:r>
      <w:r w:rsidR="002D6EE6" w:rsidRPr="00AA38EF">
        <w:t>eną darbo dieną nuo šio sprendimo priėmimo dienos.</w:t>
      </w:r>
    </w:p>
    <w:p w:rsidR="008E3BF6" w:rsidRPr="00D14494" w:rsidRDefault="008E3BF6" w:rsidP="00C970EB">
      <w:pPr>
        <w:ind w:firstLine="851"/>
        <w:jc w:val="both"/>
        <w:rPr>
          <w:szCs w:val="24"/>
        </w:rPr>
      </w:pPr>
    </w:p>
    <w:p w:rsidR="00DC35FC" w:rsidRPr="00FD59C7" w:rsidRDefault="000743BC" w:rsidP="00505B4A">
      <w:pPr>
        <w:numPr>
          <w:ilvl w:val="0"/>
          <w:numId w:val="26"/>
        </w:numPr>
        <w:jc w:val="center"/>
        <w:outlineLvl w:val="0"/>
        <w:rPr>
          <w:b/>
          <w:szCs w:val="24"/>
        </w:rPr>
      </w:pPr>
      <w:bookmarkStart w:id="23" w:name="_Toc297898754"/>
      <w:r w:rsidRPr="00FD59C7">
        <w:rPr>
          <w:b/>
          <w:caps/>
          <w:szCs w:val="24"/>
        </w:rPr>
        <w:t>Derybos</w:t>
      </w:r>
      <w:bookmarkEnd w:id="23"/>
    </w:p>
    <w:p w:rsidR="000743BC" w:rsidRDefault="000743BC" w:rsidP="000743BC">
      <w:pPr>
        <w:jc w:val="center"/>
        <w:outlineLvl w:val="0"/>
        <w:rPr>
          <w:b/>
          <w:caps/>
          <w:szCs w:val="24"/>
        </w:rPr>
      </w:pPr>
    </w:p>
    <w:p w:rsidR="005F4AFE" w:rsidRPr="0086514E" w:rsidRDefault="00664ADE" w:rsidP="00505B4A">
      <w:pPr>
        <w:numPr>
          <w:ilvl w:val="1"/>
          <w:numId w:val="26"/>
        </w:numPr>
        <w:ind w:left="0" w:firstLine="567"/>
        <w:jc w:val="both"/>
      </w:pPr>
      <w:r w:rsidRPr="0086514E">
        <w:t xml:space="preserve">Jei Pirkėjo netenkina pateikti pasiūlymai, </w:t>
      </w:r>
      <w:r w:rsidR="00D536F8">
        <w:t>Komisijos</w:t>
      </w:r>
      <w:r w:rsidRPr="0086514E">
        <w:t xml:space="preserve"> sprendimu visi šiose </w:t>
      </w:r>
      <w:r w:rsidR="004C03C1">
        <w:t>k</w:t>
      </w:r>
      <w:r w:rsidRPr="0086514E">
        <w:t>onkurso sąlygose nustatytus minimalius reikalavimus atitinkantys tiekėjai gali būti kviečiami deryboms</w:t>
      </w:r>
      <w:r w:rsidR="0086514E" w:rsidRPr="004C03C1">
        <w:rPr>
          <w:i/>
        </w:rPr>
        <w:t>.</w:t>
      </w:r>
    </w:p>
    <w:p w:rsidR="005F4AFE" w:rsidRPr="006D6EF5" w:rsidRDefault="00C142B9" w:rsidP="00505B4A">
      <w:pPr>
        <w:numPr>
          <w:ilvl w:val="1"/>
          <w:numId w:val="26"/>
        </w:numPr>
        <w:ind w:left="0" w:firstLine="567"/>
        <w:jc w:val="both"/>
      </w:pPr>
      <w:r w:rsidRPr="00B328F1">
        <w:rPr>
          <w:szCs w:val="24"/>
        </w:rPr>
        <w:t>Derybos yra vykdomos su visais tiekėjais,</w:t>
      </w:r>
      <w:r w:rsidR="00205758">
        <w:rPr>
          <w:szCs w:val="24"/>
        </w:rPr>
        <w:t xml:space="preserve"> kurių pasiūlymai nebuvo atmesti</w:t>
      </w:r>
      <w:r w:rsidRPr="00B328F1">
        <w:rPr>
          <w:szCs w:val="24"/>
        </w:rPr>
        <w:t xml:space="preserve">. Derybų metu </w:t>
      </w:r>
      <w:r>
        <w:rPr>
          <w:szCs w:val="24"/>
        </w:rPr>
        <w:t xml:space="preserve">tiekėjams </w:t>
      </w:r>
      <w:r w:rsidRPr="00B328F1">
        <w:rPr>
          <w:szCs w:val="24"/>
        </w:rPr>
        <w:t>pateikia</w:t>
      </w:r>
      <w:r>
        <w:rPr>
          <w:szCs w:val="24"/>
        </w:rPr>
        <w:t>ma</w:t>
      </w:r>
      <w:r w:rsidRPr="00B328F1">
        <w:rPr>
          <w:szCs w:val="24"/>
        </w:rPr>
        <w:t xml:space="preserve"> </w:t>
      </w:r>
      <w:r>
        <w:rPr>
          <w:szCs w:val="24"/>
        </w:rPr>
        <w:t xml:space="preserve">ta pati </w:t>
      </w:r>
      <w:r w:rsidRPr="00B328F1">
        <w:rPr>
          <w:szCs w:val="24"/>
        </w:rPr>
        <w:t>informacij</w:t>
      </w:r>
      <w:r w:rsidR="000239E0">
        <w:rPr>
          <w:szCs w:val="24"/>
        </w:rPr>
        <w:t>a</w:t>
      </w:r>
      <w:r w:rsidRPr="00B328F1">
        <w:rPr>
          <w:szCs w:val="24"/>
        </w:rPr>
        <w:t>. Derybų rezultatai įforminami protokolu</w:t>
      </w:r>
      <w:r w:rsidR="000239E0">
        <w:rPr>
          <w:szCs w:val="24"/>
        </w:rPr>
        <w:t>, kurie rengiami atskiri kiekvienam tiekėjui</w:t>
      </w:r>
      <w:r>
        <w:rPr>
          <w:szCs w:val="24"/>
        </w:rPr>
        <w:t>.</w:t>
      </w:r>
      <w:r w:rsidR="000239E0">
        <w:rPr>
          <w:szCs w:val="24"/>
        </w:rPr>
        <w:t xml:space="preserve"> </w:t>
      </w:r>
    </w:p>
    <w:p w:rsidR="006D6EF5" w:rsidRDefault="006D6EF5" w:rsidP="00505B4A">
      <w:pPr>
        <w:numPr>
          <w:ilvl w:val="1"/>
          <w:numId w:val="26"/>
        </w:numPr>
        <w:ind w:left="0" w:firstLine="567"/>
        <w:jc w:val="both"/>
      </w:pPr>
      <w:r>
        <w:rPr>
          <w:szCs w:val="24"/>
        </w:rPr>
        <w:t>Derybos gali būti vykdomos dėl visų perkamų darbų, prekių ar paslaugų charakteristikų, įskaitant kainą, kokybę, komercines sąlygas ir socialinius, aplinkosaugos ir inovacinius aspektus. Nesiderama dėl minimalių reikalavimų, taikomų pirkimo objektui, tiekėjų kvalifikacijai, tiekėjų pasiūlymams, šių pasiūlymų vertinimo kriterijų ir esminių pirkimo sutarties sąlygų.</w:t>
      </w:r>
    </w:p>
    <w:p w:rsidR="005F4AFE" w:rsidRDefault="00D536F8" w:rsidP="00505B4A">
      <w:pPr>
        <w:numPr>
          <w:ilvl w:val="1"/>
          <w:numId w:val="26"/>
        </w:numPr>
        <w:ind w:left="0" w:firstLine="567"/>
        <w:jc w:val="both"/>
      </w:pPr>
      <w:r>
        <w:rPr>
          <w:szCs w:val="24"/>
        </w:rPr>
        <w:t>Komisija, įvertinusi</w:t>
      </w:r>
      <w:r w:rsidR="00205758">
        <w:rPr>
          <w:szCs w:val="24"/>
        </w:rPr>
        <w:t xml:space="preserve"> tiekėjų kvalifikaciją ir pasiūlymus, visiems tiekėjams, kurių pasiūlymai nebuvo atmesti, raštu </w:t>
      </w:r>
      <w:r w:rsidR="00C142B9" w:rsidRPr="00B328F1">
        <w:rPr>
          <w:szCs w:val="24"/>
        </w:rPr>
        <w:t>nurod</w:t>
      </w:r>
      <w:r w:rsidR="00205758">
        <w:rPr>
          <w:szCs w:val="24"/>
        </w:rPr>
        <w:t>ys</w:t>
      </w:r>
      <w:r w:rsidR="00C142B9" w:rsidRPr="00B328F1">
        <w:rPr>
          <w:szCs w:val="24"/>
        </w:rPr>
        <w:t xml:space="preserve"> laiką, kada reikia atvykti į derybas</w:t>
      </w:r>
      <w:r w:rsidR="00C142B9">
        <w:rPr>
          <w:szCs w:val="24"/>
        </w:rPr>
        <w:t>.</w:t>
      </w:r>
    </w:p>
    <w:p w:rsidR="005F4AFE" w:rsidRDefault="001C7103" w:rsidP="00505B4A">
      <w:pPr>
        <w:numPr>
          <w:ilvl w:val="1"/>
          <w:numId w:val="26"/>
        </w:numPr>
        <w:ind w:left="0" w:firstLine="567"/>
        <w:jc w:val="both"/>
      </w:pPr>
      <w:r w:rsidRPr="00B328F1">
        <w:rPr>
          <w:szCs w:val="24"/>
        </w:rPr>
        <w:t xml:space="preserve">Derybų procedūrų metu </w:t>
      </w:r>
      <w:r w:rsidR="00D536F8">
        <w:rPr>
          <w:szCs w:val="24"/>
        </w:rPr>
        <w:t>Komisija</w:t>
      </w:r>
      <w:r>
        <w:rPr>
          <w:szCs w:val="24"/>
        </w:rPr>
        <w:t xml:space="preserve"> </w:t>
      </w:r>
      <w:r w:rsidRPr="00B328F1">
        <w:rPr>
          <w:szCs w:val="24"/>
        </w:rPr>
        <w:t>tretiesiems asmenims neatskleidžia jokios iš teikėjo gautos informacijos be jo sutikimo</w:t>
      </w:r>
      <w:r w:rsidR="00FA159C">
        <w:rPr>
          <w:szCs w:val="24"/>
        </w:rPr>
        <w:t>.</w:t>
      </w:r>
      <w:r w:rsidRPr="00B328F1">
        <w:rPr>
          <w:szCs w:val="24"/>
        </w:rPr>
        <w:t xml:space="preserve"> </w:t>
      </w:r>
      <w:r w:rsidR="00FA159C">
        <w:rPr>
          <w:szCs w:val="24"/>
        </w:rPr>
        <w:t>D</w:t>
      </w:r>
      <w:r w:rsidRPr="00B328F1">
        <w:rPr>
          <w:szCs w:val="24"/>
        </w:rPr>
        <w:t>erybos vykdomos su kiekvienu tiekėju at</w:t>
      </w:r>
      <w:r w:rsidR="006679D8">
        <w:rPr>
          <w:szCs w:val="24"/>
        </w:rPr>
        <w:t>skirai, derybos protokoluojamos. D</w:t>
      </w:r>
      <w:r w:rsidRPr="00B328F1">
        <w:rPr>
          <w:szCs w:val="24"/>
        </w:rPr>
        <w:t xml:space="preserve">erybų protokolą pasirašo </w:t>
      </w:r>
      <w:r w:rsidR="00D536F8">
        <w:rPr>
          <w:szCs w:val="24"/>
        </w:rPr>
        <w:t>K</w:t>
      </w:r>
      <w:r w:rsidRPr="00E00D87">
        <w:rPr>
          <w:szCs w:val="24"/>
        </w:rPr>
        <w:t>omisijos pirmininkas</w:t>
      </w:r>
      <w:r>
        <w:rPr>
          <w:szCs w:val="24"/>
        </w:rPr>
        <w:t xml:space="preserve"> ir tie</w:t>
      </w:r>
      <w:r w:rsidRPr="00B328F1">
        <w:rPr>
          <w:szCs w:val="24"/>
        </w:rPr>
        <w:t>kėjo, su kuriuo derėtasi, įgaliotas atstovas.</w:t>
      </w:r>
      <w:r w:rsidR="004277FB">
        <w:rPr>
          <w:szCs w:val="24"/>
        </w:rPr>
        <w:t xml:space="preserve"> Jei tiekėjas ar jo įgaliotas atstovas neatvyko į derybas, Komisija surašo protokolą, kuriame nurodo apie tiekėjo neatvykimą, ir jį pasirašo visi komisijos nariai.</w:t>
      </w:r>
    </w:p>
    <w:p w:rsidR="005F4AFE" w:rsidRDefault="001C7103" w:rsidP="00505B4A">
      <w:pPr>
        <w:numPr>
          <w:ilvl w:val="1"/>
          <w:numId w:val="26"/>
        </w:numPr>
        <w:ind w:left="0" w:firstLine="567"/>
        <w:jc w:val="both"/>
      </w:pPr>
      <w:r w:rsidRPr="00B328F1">
        <w:rPr>
          <w:szCs w:val="24"/>
        </w:rPr>
        <w:t>Derybų galutiniai pasiūlymai yra šalių pasirašyti derybų protokolai bei pirminiai pasiūlymai, kiek jie nebuvo pakeisti derybų metu.</w:t>
      </w:r>
      <w:r>
        <w:rPr>
          <w:szCs w:val="24"/>
        </w:rPr>
        <w:t xml:space="preserve"> Galutiniai pasiūlymai </w:t>
      </w:r>
      <w:r w:rsidR="00664ADE">
        <w:t xml:space="preserve">vertinami šiose </w:t>
      </w:r>
      <w:r>
        <w:t xml:space="preserve">pirkimo </w:t>
      </w:r>
      <w:r w:rsidR="00664ADE">
        <w:t>sąlygose nustatyta tvarka.</w:t>
      </w:r>
    </w:p>
    <w:p w:rsidR="005F4AFE" w:rsidRDefault="00664ADE" w:rsidP="00505B4A">
      <w:pPr>
        <w:numPr>
          <w:ilvl w:val="1"/>
          <w:numId w:val="26"/>
        </w:numPr>
        <w:ind w:left="0" w:firstLine="567"/>
        <w:jc w:val="both"/>
      </w:pPr>
      <w:r>
        <w:t>Baigus derybas ir įvertinus galutinius pasiūlymus patvirtinama galutinė pasiūlymų eilė. Jei tiekėjas neatvyko į derybas, sudarant galutinę konkurso pasiūlymų eilę, vertinamas pirminis neatvykusio tiekėjo pasiūlymas.</w:t>
      </w:r>
    </w:p>
    <w:p w:rsidR="000743BC" w:rsidRDefault="000743BC" w:rsidP="000743BC">
      <w:pPr>
        <w:ind w:left="360"/>
        <w:outlineLvl w:val="0"/>
        <w:rPr>
          <w:b/>
          <w:szCs w:val="24"/>
        </w:rPr>
      </w:pPr>
    </w:p>
    <w:p w:rsidR="00DC35FC" w:rsidRDefault="008E3BF6" w:rsidP="00505B4A">
      <w:pPr>
        <w:numPr>
          <w:ilvl w:val="0"/>
          <w:numId w:val="26"/>
        </w:numPr>
        <w:jc w:val="center"/>
        <w:outlineLvl w:val="0"/>
        <w:rPr>
          <w:b/>
          <w:szCs w:val="24"/>
        </w:rPr>
      </w:pPr>
      <w:bookmarkStart w:id="24" w:name="_Toc297898755"/>
      <w:r w:rsidRPr="00D14494">
        <w:rPr>
          <w:b/>
          <w:szCs w:val="24"/>
        </w:rPr>
        <w:t xml:space="preserve">SPRENDIMAS DĖL </w:t>
      </w:r>
      <w:r w:rsidR="00F65703">
        <w:rPr>
          <w:b/>
          <w:szCs w:val="24"/>
        </w:rPr>
        <w:t>LAIMĖTOJO NUSTATYMO</w:t>
      </w:r>
      <w:bookmarkEnd w:id="24"/>
    </w:p>
    <w:p w:rsidR="008E3BF6" w:rsidRPr="00D14494" w:rsidRDefault="008E3BF6" w:rsidP="00C970EB">
      <w:pPr>
        <w:ind w:firstLine="851"/>
        <w:jc w:val="both"/>
        <w:rPr>
          <w:szCs w:val="24"/>
        </w:rPr>
      </w:pPr>
    </w:p>
    <w:p w:rsidR="005F4AFE" w:rsidRDefault="008E3BF6" w:rsidP="00505B4A">
      <w:pPr>
        <w:numPr>
          <w:ilvl w:val="1"/>
          <w:numId w:val="26"/>
        </w:numPr>
        <w:tabs>
          <w:tab w:val="left" w:pos="142"/>
        </w:tabs>
        <w:ind w:left="0" w:firstLine="567"/>
        <w:jc w:val="both"/>
        <w:rPr>
          <w:strike/>
          <w:szCs w:val="24"/>
        </w:rPr>
      </w:pPr>
      <w:r w:rsidRPr="00BC02A9">
        <w:rPr>
          <w:szCs w:val="24"/>
        </w:rPr>
        <w:t xml:space="preserve">Išnagrinėjusi, įvertinusi ir palyginusi pateiktus pasiūlymus, </w:t>
      </w:r>
      <w:r w:rsidR="00F50E11" w:rsidRPr="00BC02A9">
        <w:rPr>
          <w:szCs w:val="24"/>
        </w:rPr>
        <w:t>Komisija</w:t>
      </w:r>
      <w:r w:rsidRPr="00BC02A9">
        <w:rPr>
          <w:szCs w:val="24"/>
        </w:rPr>
        <w:t xml:space="preserve"> nustato pasiūlymų eilę. Pasiūlymai šioje eilėje surašomi </w:t>
      </w:r>
      <w:r w:rsidRPr="00BC02A9">
        <w:rPr>
          <w:i/>
          <w:szCs w:val="24"/>
        </w:rPr>
        <w:t>kainos didėjimo</w:t>
      </w:r>
      <w:r w:rsidR="00C96212" w:rsidRPr="00BC02A9">
        <w:rPr>
          <w:i/>
          <w:szCs w:val="24"/>
        </w:rPr>
        <w:t xml:space="preserve"> </w:t>
      </w:r>
      <w:r w:rsidRPr="00BC02A9">
        <w:rPr>
          <w:szCs w:val="24"/>
        </w:rPr>
        <w:t xml:space="preserve">tvarka. Jeigu kelių pateiktų pasiūlymų yra </w:t>
      </w:r>
      <w:r w:rsidR="00C96212" w:rsidRPr="00BC02A9">
        <w:rPr>
          <w:i/>
          <w:szCs w:val="24"/>
        </w:rPr>
        <w:t>vienodos kainos</w:t>
      </w:r>
      <w:r w:rsidRPr="00BC02A9">
        <w:rPr>
          <w:szCs w:val="24"/>
        </w:rPr>
        <w:t>, nustatant</w:t>
      </w:r>
      <w:r w:rsidRPr="00D14494">
        <w:rPr>
          <w:szCs w:val="24"/>
        </w:rPr>
        <w:t xml:space="preserve"> pasiūlymų eilę pirmesnis į šią eilę įrašomas tiekėjas, </w:t>
      </w:r>
      <w:r w:rsidRPr="004277FB">
        <w:rPr>
          <w:szCs w:val="24"/>
        </w:rPr>
        <w:t>kurio pasiūlymas</w:t>
      </w:r>
      <w:r w:rsidR="005F534B" w:rsidRPr="004277FB">
        <w:rPr>
          <w:szCs w:val="24"/>
        </w:rPr>
        <w:t xml:space="preserve"> </w:t>
      </w:r>
      <w:r w:rsidRPr="004277FB">
        <w:rPr>
          <w:i/>
          <w:szCs w:val="24"/>
        </w:rPr>
        <w:t>įregistruotas anksčiausiai</w:t>
      </w:r>
      <w:r w:rsidRPr="00D14494">
        <w:rPr>
          <w:szCs w:val="24"/>
        </w:rPr>
        <w:t xml:space="preserve">. </w:t>
      </w:r>
    </w:p>
    <w:p w:rsidR="005F4AFE" w:rsidRDefault="008E3BF6" w:rsidP="00505B4A">
      <w:pPr>
        <w:numPr>
          <w:ilvl w:val="1"/>
          <w:numId w:val="26"/>
        </w:numPr>
        <w:tabs>
          <w:tab w:val="left" w:pos="-142"/>
        </w:tabs>
        <w:ind w:left="0" w:firstLine="567"/>
        <w:jc w:val="both"/>
        <w:rPr>
          <w:szCs w:val="24"/>
        </w:rPr>
      </w:pPr>
      <w:r w:rsidRPr="00D14494">
        <w:rPr>
          <w:szCs w:val="24"/>
        </w:rPr>
        <w:t>Tais atvejais, kai pasiūlymą pateikė tik vienas tiekėjas, pasiūlymų eilė nenustatoma ir jo pasiūlymas laikomas laimėjusiu, jeigu nebuvo atmestas pagal šių konkurso sąlygų nuostatas.</w:t>
      </w:r>
    </w:p>
    <w:p w:rsidR="005F4AFE" w:rsidRDefault="00F65703" w:rsidP="00505B4A">
      <w:pPr>
        <w:numPr>
          <w:ilvl w:val="1"/>
          <w:numId w:val="26"/>
        </w:numPr>
        <w:tabs>
          <w:tab w:val="left" w:pos="-142"/>
        </w:tabs>
        <w:ind w:left="0" w:firstLine="567"/>
        <w:jc w:val="both"/>
        <w:rPr>
          <w:szCs w:val="24"/>
        </w:rPr>
      </w:pPr>
      <w:r w:rsidRPr="00BC02A9">
        <w:rPr>
          <w:i/>
          <w:szCs w:val="24"/>
        </w:rPr>
        <w:t xml:space="preserve">Mažiausią kainą pasiūlęs </w:t>
      </w:r>
      <w:r w:rsidRPr="00BC02A9">
        <w:rPr>
          <w:szCs w:val="24"/>
        </w:rPr>
        <w:t>tiekėjas yra skelbiamas laimėjusiu konkursą ir jis kviečiamas  sudaryti sutartį, nurodant laiką iki kada</w:t>
      </w:r>
      <w:r>
        <w:rPr>
          <w:szCs w:val="24"/>
        </w:rPr>
        <w:t xml:space="preserve"> reikia sudaryti sutartį.</w:t>
      </w:r>
    </w:p>
    <w:p w:rsidR="00B11E02" w:rsidRPr="00B11E02" w:rsidRDefault="008E3BF6" w:rsidP="00505B4A">
      <w:pPr>
        <w:numPr>
          <w:ilvl w:val="1"/>
          <w:numId w:val="26"/>
        </w:numPr>
        <w:tabs>
          <w:tab w:val="left" w:pos="-142"/>
        </w:tabs>
        <w:ind w:left="0" w:firstLine="567"/>
        <w:jc w:val="both"/>
        <w:rPr>
          <w:b/>
          <w:spacing w:val="-4"/>
          <w:szCs w:val="24"/>
          <w:u w:val="single"/>
        </w:rPr>
      </w:pPr>
      <w:r w:rsidRPr="00B11E02">
        <w:rPr>
          <w:szCs w:val="24"/>
        </w:rPr>
        <w:t>Jeigu tiekėjas, kurio pasiūlymas pripažintas laimėjusiu, raštu at</w:t>
      </w:r>
      <w:r w:rsidR="00993B42" w:rsidRPr="00B11E02">
        <w:rPr>
          <w:szCs w:val="24"/>
        </w:rPr>
        <w:t>sisako sudaryti pirkimo sutartį arba</w:t>
      </w:r>
      <w:r w:rsidRPr="00B11E02">
        <w:rPr>
          <w:szCs w:val="24"/>
        </w:rPr>
        <w:t xml:space="preserve"> </w:t>
      </w:r>
      <w:r w:rsidRPr="00B11E02">
        <w:rPr>
          <w:spacing w:val="-4"/>
          <w:szCs w:val="24"/>
        </w:rPr>
        <w:t xml:space="preserve">iki nurodyto laiko neatvyksta sudaryti pirkimo </w:t>
      </w:r>
      <w:r w:rsidRPr="00BC02A9">
        <w:rPr>
          <w:spacing w:val="-4"/>
          <w:szCs w:val="24"/>
        </w:rPr>
        <w:t xml:space="preserve">sutarties, nepateikia </w:t>
      </w:r>
      <w:r w:rsidRPr="00BC02A9">
        <w:rPr>
          <w:i/>
          <w:spacing w:val="-4"/>
          <w:szCs w:val="24"/>
        </w:rPr>
        <w:t>konkurso</w:t>
      </w:r>
      <w:r w:rsidR="00D81A49" w:rsidRPr="00BC02A9">
        <w:rPr>
          <w:i/>
          <w:spacing w:val="-4"/>
          <w:szCs w:val="24"/>
        </w:rPr>
        <w:t xml:space="preserve"> </w:t>
      </w:r>
      <w:r w:rsidRPr="00BC02A9">
        <w:rPr>
          <w:spacing w:val="-4"/>
          <w:szCs w:val="24"/>
        </w:rPr>
        <w:t>sąlygose nustatyto pirkimo sutarties įvykdymo užtikrinimo</w:t>
      </w:r>
      <w:r w:rsidR="005F7878" w:rsidRPr="00BC02A9">
        <w:rPr>
          <w:spacing w:val="-4"/>
          <w:szCs w:val="24"/>
        </w:rPr>
        <w:t>, jei taikoma,</w:t>
      </w:r>
      <w:r w:rsidRPr="00BC02A9">
        <w:rPr>
          <w:spacing w:val="-4"/>
          <w:szCs w:val="24"/>
        </w:rPr>
        <w:t xml:space="preserve"> arba atsisako</w:t>
      </w:r>
      <w:r w:rsidRPr="00B11E02">
        <w:rPr>
          <w:spacing w:val="-4"/>
          <w:szCs w:val="24"/>
        </w:rPr>
        <w:t xml:space="preserve"> pirkimo sutartį sudaryti pirkimo dokumentuose nustatytomis sąlygomis</w:t>
      </w:r>
      <w:r w:rsidR="005F7878" w:rsidRPr="00B11E02">
        <w:rPr>
          <w:spacing w:val="-4"/>
          <w:szCs w:val="24"/>
        </w:rPr>
        <w:t>,</w:t>
      </w:r>
      <w:r w:rsidR="00993B42" w:rsidRPr="00B11E02">
        <w:rPr>
          <w:spacing w:val="-4"/>
          <w:szCs w:val="24"/>
        </w:rPr>
        <w:t xml:space="preserve"> </w:t>
      </w:r>
      <w:r w:rsidRPr="00B11E02">
        <w:rPr>
          <w:spacing w:val="-4"/>
          <w:szCs w:val="24"/>
        </w:rPr>
        <w:t xml:space="preserve">laikoma, kad jis atsisakė sudaryti pirkimo sutartį. Tuo atveju </w:t>
      </w:r>
      <w:r w:rsidR="00F50E11">
        <w:rPr>
          <w:spacing w:val="-4"/>
          <w:szCs w:val="24"/>
        </w:rPr>
        <w:t>Komisija</w:t>
      </w:r>
      <w:r w:rsidR="006679D8" w:rsidRPr="00B11E02">
        <w:rPr>
          <w:spacing w:val="-4"/>
          <w:szCs w:val="24"/>
        </w:rPr>
        <w:t xml:space="preserve"> </w:t>
      </w:r>
      <w:r w:rsidRPr="00B11E02">
        <w:rPr>
          <w:spacing w:val="-4"/>
          <w:szCs w:val="24"/>
        </w:rPr>
        <w:t xml:space="preserve">siūlo sudaryti pirkimo sutartį tiekėjui, kurio pasiūlymas pagal </w:t>
      </w:r>
      <w:r w:rsidR="00993B42" w:rsidRPr="00B11E02">
        <w:rPr>
          <w:spacing w:val="-4"/>
          <w:szCs w:val="24"/>
        </w:rPr>
        <w:t xml:space="preserve">sudarytą </w:t>
      </w:r>
      <w:r w:rsidRPr="00B11E02">
        <w:rPr>
          <w:spacing w:val="-4"/>
          <w:szCs w:val="24"/>
        </w:rPr>
        <w:t>pasiūlymų eilę yra pirmas po tiekėjo, atsisakiusio sudaryti pirkimo sutartį.</w:t>
      </w:r>
    </w:p>
    <w:p w:rsidR="004277FB" w:rsidRDefault="004277FB" w:rsidP="004277FB">
      <w:pPr>
        <w:tabs>
          <w:tab w:val="left" w:pos="-142"/>
          <w:tab w:val="num" w:pos="0"/>
        </w:tabs>
        <w:jc w:val="both"/>
        <w:rPr>
          <w:szCs w:val="24"/>
        </w:rPr>
      </w:pPr>
    </w:p>
    <w:p w:rsidR="005F4AFE" w:rsidRDefault="008E3BF6" w:rsidP="00505B4A">
      <w:pPr>
        <w:numPr>
          <w:ilvl w:val="0"/>
          <w:numId w:val="26"/>
        </w:numPr>
        <w:tabs>
          <w:tab w:val="left" w:pos="1560"/>
        </w:tabs>
        <w:jc w:val="center"/>
        <w:outlineLvl w:val="0"/>
        <w:rPr>
          <w:b/>
          <w:szCs w:val="24"/>
        </w:rPr>
      </w:pPr>
      <w:bookmarkStart w:id="25" w:name="_Toc60525494"/>
      <w:bookmarkStart w:id="26" w:name="_Toc47844940"/>
      <w:bookmarkStart w:id="27" w:name="_Toc297898756"/>
      <w:r w:rsidRPr="00C970EB">
        <w:rPr>
          <w:b/>
          <w:szCs w:val="24"/>
        </w:rPr>
        <w:lastRenderedPageBreak/>
        <w:t>PIRKIMO SUTARTIES SĄLYGOS</w:t>
      </w:r>
      <w:bookmarkEnd w:id="25"/>
      <w:bookmarkEnd w:id="26"/>
      <w:bookmarkEnd w:id="27"/>
    </w:p>
    <w:p w:rsidR="005F4AFE" w:rsidRDefault="005F4AFE">
      <w:pPr>
        <w:tabs>
          <w:tab w:val="left" w:pos="1560"/>
        </w:tabs>
        <w:jc w:val="center"/>
        <w:outlineLvl w:val="0"/>
        <w:rPr>
          <w:b/>
          <w:szCs w:val="24"/>
        </w:rPr>
      </w:pPr>
    </w:p>
    <w:p w:rsidR="000067FD" w:rsidRDefault="00BC02A9" w:rsidP="006D74B7">
      <w:pPr>
        <w:numPr>
          <w:ilvl w:val="1"/>
          <w:numId w:val="26"/>
        </w:numPr>
        <w:tabs>
          <w:tab w:val="left" w:pos="1560"/>
        </w:tabs>
        <w:ind w:left="0" w:firstLine="567"/>
        <w:jc w:val="both"/>
      </w:pPr>
      <w:r w:rsidRPr="00AF3595">
        <w:rPr>
          <w:b/>
          <w:i/>
        </w:rPr>
        <w:t xml:space="preserve"> </w:t>
      </w:r>
      <w:r>
        <w:t xml:space="preserve"> </w:t>
      </w:r>
      <w:r w:rsidR="000067FD">
        <w:t>Pirkimo sutartis pasirašoma su laimėjusį pasiūlymą pateikusiu tiekėju šiose konkurso sąlygose nustatytomis sąlygomis, vadovaujantis Taisyklėmis ir Civiliniu kodeksu;</w:t>
      </w:r>
    </w:p>
    <w:p w:rsidR="005F4AFE" w:rsidRDefault="00BC02A9" w:rsidP="00505B4A">
      <w:pPr>
        <w:numPr>
          <w:ilvl w:val="1"/>
          <w:numId w:val="26"/>
        </w:numPr>
        <w:tabs>
          <w:tab w:val="num" w:pos="1134"/>
          <w:tab w:val="left" w:pos="1560"/>
        </w:tabs>
        <w:ind w:left="0" w:firstLine="567"/>
        <w:jc w:val="both"/>
      </w:pPr>
      <w:r>
        <w:rPr>
          <w:szCs w:val="24"/>
        </w:rPr>
        <w:t xml:space="preserve"> </w:t>
      </w:r>
      <w:r w:rsidR="001C7103" w:rsidRPr="00B328F1">
        <w:rPr>
          <w:szCs w:val="24"/>
        </w:rPr>
        <w:t xml:space="preserve">Sudarant pirkimo sutartį, negali būti keičiama laimėjusio tiekėjo galutinio pasiūlymo kaina ir </w:t>
      </w:r>
      <w:r w:rsidR="005F7878">
        <w:rPr>
          <w:szCs w:val="24"/>
        </w:rPr>
        <w:t xml:space="preserve">esminės </w:t>
      </w:r>
      <w:r w:rsidR="001C7103" w:rsidRPr="00B328F1">
        <w:rPr>
          <w:szCs w:val="24"/>
        </w:rPr>
        <w:t xml:space="preserve">sąlygos, taip pat </w:t>
      </w:r>
      <w:r w:rsidR="006679D8">
        <w:rPr>
          <w:szCs w:val="24"/>
        </w:rPr>
        <w:t xml:space="preserve">pirkėjo </w:t>
      </w:r>
      <w:r w:rsidR="001C7103" w:rsidRPr="00B328F1">
        <w:rPr>
          <w:szCs w:val="24"/>
        </w:rPr>
        <w:t xml:space="preserve">pirkimo pradžioje nustatytos </w:t>
      </w:r>
      <w:r w:rsidR="005F7878">
        <w:rPr>
          <w:szCs w:val="24"/>
        </w:rPr>
        <w:t xml:space="preserve">esminės </w:t>
      </w:r>
      <w:r w:rsidR="001C7103" w:rsidRPr="00B328F1">
        <w:rPr>
          <w:szCs w:val="24"/>
        </w:rPr>
        <w:t xml:space="preserve">pirkimo sąlygos, išskyrus šių sąlygų </w:t>
      </w:r>
      <w:r w:rsidR="0084523A">
        <w:rPr>
          <w:szCs w:val="24"/>
          <w:lang w:val="en-US"/>
        </w:rPr>
        <w:t>8</w:t>
      </w:r>
      <w:r w:rsidR="001C7103" w:rsidRPr="00B328F1">
        <w:rPr>
          <w:szCs w:val="24"/>
        </w:rPr>
        <w:t xml:space="preserve"> punkte nustatyti atvejai (jei taikoma)</w:t>
      </w:r>
      <w:r w:rsidR="001C7103">
        <w:rPr>
          <w:szCs w:val="24"/>
        </w:rPr>
        <w:t>;</w:t>
      </w:r>
    </w:p>
    <w:p w:rsidR="005F4AFE" w:rsidRPr="00BC02A9" w:rsidRDefault="00BC02A9" w:rsidP="00505B4A">
      <w:pPr>
        <w:numPr>
          <w:ilvl w:val="1"/>
          <w:numId w:val="26"/>
        </w:numPr>
        <w:tabs>
          <w:tab w:val="num" w:pos="1134"/>
          <w:tab w:val="left" w:pos="1560"/>
        </w:tabs>
        <w:ind w:left="0" w:firstLine="567"/>
        <w:jc w:val="both"/>
      </w:pPr>
      <w:r>
        <w:t xml:space="preserve"> </w:t>
      </w:r>
      <w:r w:rsidR="009F3380">
        <w:t xml:space="preserve">Pirkimo sutarties įvykdymas užtikrinamas </w:t>
      </w:r>
      <w:r>
        <w:t xml:space="preserve">LR </w:t>
      </w:r>
      <w:r w:rsidR="009F3380" w:rsidRPr="00BC02A9">
        <w:rPr>
          <w:i/>
        </w:rPr>
        <w:t>Civiliniame kodekse nustatyt</w:t>
      </w:r>
      <w:r w:rsidRPr="00BC02A9">
        <w:rPr>
          <w:i/>
        </w:rPr>
        <w:t>ais</w:t>
      </w:r>
      <w:r w:rsidR="009F3380" w:rsidRPr="00BC02A9">
        <w:rPr>
          <w:i/>
        </w:rPr>
        <w:t xml:space="preserve"> prievolių įvykdymo užtikrinimo būd</w:t>
      </w:r>
      <w:r w:rsidRPr="00BC02A9">
        <w:rPr>
          <w:i/>
        </w:rPr>
        <w:t>ai</w:t>
      </w:r>
      <w:r w:rsidR="009F3380" w:rsidRPr="00BC02A9">
        <w:rPr>
          <w:i/>
        </w:rPr>
        <w:t>s</w:t>
      </w:r>
      <w:r w:rsidRPr="00BC02A9">
        <w:rPr>
          <w:i/>
        </w:rPr>
        <w:t xml:space="preserve"> - delspinigiais</w:t>
      </w:r>
      <w:r w:rsidR="009F3380" w:rsidRPr="00BC02A9">
        <w:t>.</w:t>
      </w:r>
    </w:p>
    <w:p w:rsidR="00AF3595" w:rsidRPr="00AF3595" w:rsidRDefault="00BC02A9" w:rsidP="00AF3595">
      <w:pPr>
        <w:numPr>
          <w:ilvl w:val="1"/>
          <w:numId w:val="26"/>
        </w:numPr>
        <w:tabs>
          <w:tab w:val="left" w:pos="1560"/>
        </w:tabs>
        <w:ind w:left="0" w:firstLine="567"/>
        <w:jc w:val="both"/>
        <w:rPr>
          <w:i/>
        </w:rPr>
      </w:pPr>
      <w:r>
        <w:t xml:space="preserve"> </w:t>
      </w:r>
      <w:r w:rsidR="00AF3595" w:rsidRPr="00AF3595">
        <w:t>Prekių atsiskaitymo terminas</w:t>
      </w:r>
      <w:r w:rsidR="00AF3595" w:rsidRPr="00AF3595">
        <w:rPr>
          <w:i/>
        </w:rPr>
        <w:t xml:space="preserve"> – </w:t>
      </w:r>
      <w:r w:rsidR="00AF3595">
        <w:t>per 30 dienų nuo sąskaitos faktūros ir prekių priėmimo – perdavimo akto pasirašymo dienos.</w:t>
      </w:r>
    </w:p>
    <w:p w:rsidR="00AF3595" w:rsidRDefault="00AF3595" w:rsidP="00AF3595">
      <w:pPr>
        <w:numPr>
          <w:ilvl w:val="1"/>
          <w:numId w:val="26"/>
        </w:numPr>
        <w:tabs>
          <w:tab w:val="num" w:pos="1134"/>
          <w:tab w:val="left" w:pos="1560"/>
        </w:tabs>
        <w:ind w:left="0" w:firstLine="567"/>
        <w:jc w:val="both"/>
      </w:pPr>
      <w:r>
        <w:t xml:space="preserve"> Prekių pristatymo terminas gali būti pratęstas dėl nenumatytų, nuo prekių tiekėjo nepriklausančių aplinkybių, raštišku šalių susitarimu.</w:t>
      </w:r>
    </w:p>
    <w:p w:rsidR="00996809" w:rsidRDefault="00996809" w:rsidP="006D74B7">
      <w:pPr>
        <w:numPr>
          <w:ilvl w:val="1"/>
          <w:numId w:val="26"/>
        </w:numPr>
        <w:tabs>
          <w:tab w:val="num" w:pos="1134"/>
          <w:tab w:val="left" w:pos="1560"/>
        </w:tabs>
        <w:jc w:val="both"/>
      </w:pPr>
      <w:r>
        <w:t xml:space="preserve">Vykdant pirkimo sutartį, </w:t>
      </w:r>
      <w:r w:rsidR="00C800A5">
        <w:t>esminės pirkimo sutarties sąlygos keičiamos nebus</w:t>
      </w:r>
      <w:r w:rsidRPr="00996809">
        <w:t>, jeigu:</w:t>
      </w:r>
    </w:p>
    <w:p w:rsidR="00996809" w:rsidRDefault="00996809" w:rsidP="00505B4A">
      <w:pPr>
        <w:numPr>
          <w:ilvl w:val="2"/>
          <w:numId w:val="26"/>
        </w:numPr>
        <w:tabs>
          <w:tab w:val="left" w:pos="1276"/>
        </w:tabs>
        <w:ind w:left="0" w:firstLine="567"/>
        <w:jc w:val="both"/>
      </w:pPr>
      <w:r>
        <w:t>jos pakeičiamos numatant naujas sąlygas, kurios, jeigu būtų nustatytos pirkimo dokumentuose, būtų suteikusios galimybę dalyvauti pirkimo procedūrose kitiems, nei dalyvavo, tiekėjams;</w:t>
      </w:r>
    </w:p>
    <w:p w:rsidR="00996809" w:rsidRDefault="00996809" w:rsidP="00505B4A">
      <w:pPr>
        <w:numPr>
          <w:ilvl w:val="2"/>
          <w:numId w:val="26"/>
        </w:numPr>
        <w:tabs>
          <w:tab w:val="left" w:pos="1276"/>
        </w:tabs>
        <w:ind w:left="0" w:firstLine="567"/>
        <w:jc w:val="both"/>
      </w:pPr>
      <w:r>
        <w:t>jos pakeičiamos numatant naujas sąlygas, dėl kurių, jeigu jos būtų nustatytos pirkimo dokumentuose, laimėjusiu pasiūlymu galėtų būti pripažintas kito, nei pasirinktas, tiekėjo pasiūlymas;</w:t>
      </w:r>
    </w:p>
    <w:p w:rsidR="00996809" w:rsidRDefault="00996809" w:rsidP="00505B4A">
      <w:pPr>
        <w:numPr>
          <w:ilvl w:val="2"/>
          <w:numId w:val="26"/>
        </w:numPr>
        <w:tabs>
          <w:tab w:val="left" w:pos="1276"/>
        </w:tabs>
        <w:ind w:left="0" w:firstLine="567"/>
        <w:jc w:val="both"/>
      </w:pPr>
      <w:r>
        <w:t>pirkimo objektas yra pakeičiamas taip, kad į keičiamą pirkimo sutartį įtraukiamos naujos (papildomos) prekės, paslaugos ar darbai;</w:t>
      </w:r>
    </w:p>
    <w:p w:rsidR="00996809" w:rsidRDefault="00996809" w:rsidP="00505B4A">
      <w:pPr>
        <w:numPr>
          <w:ilvl w:val="2"/>
          <w:numId w:val="26"/>
        </w:numPr>
        <w:tabs>
          <w:tab w:val="left" w:pos="1276"/>
        </w:tabs>
        <w:ind w:left="0" w:firstLine="567"/>
        <w:jc w:val="both"/>
      </w:pPr>
      <w:r>
        <w:t>ekonominė sutarties pusiausvyra pasikeičia asmens, su kuriuo sudaryta sutartis, naudai taip, kaip nebuvo nustatyta pirminės sutarties sąlygose.</w:t>
      </w:r>
    </w:p>
    <w:p w:rsidR="005F4AFE" w:rsidRDefault="00BC02A9" w:rsidP="00BC02A9">
      <w:pPr>
        <w:numPr>
          <w:ilvl w:val="1"/>
          <w:numId w:val="26"/>
        </w:numPr>
        <w:tabs>
          <w:tab w:val="left" w:pos="1560"/>
        </w:tabs>
        <w:ind w:left="0" w:firstLine="567"/>
        <w:jc w:val="both"/>
      </w:pPr>
      <w:r>
        <w:rPr>
          <w:color w:val="000000"/>
        </w:rPr>
        <w:t xml:space="preserve"> </w:t>
      </w:r>
      <w:r w:rsidR="00B30C60">
        <w:rPr>
          <w:color w:val="000000"/>
        </w:rPr>
        <w:t xml:space="preserve">Pirkimo sutartis jos galiojimo laikotarpiu taip pat gali būti keičiama, kai pakeitimu iš esmės nepakeičiamas pirkimo sutarties pobūdis ir </w:t>
      </w:r>
      <w:r w:rsidR="00B30C60" w:rsidRPr="00B30C60">
        <w:rPr>
          <w:color w:val="000000"/>
        </w:rPr>
        <w:t>bendra atskirų pakeitimų pagal šį punktą vertė neviršija 10 procentų pradinės pirkimo sutarties vertės prekių ar paslaugų pirkimo atveju ir 15 procentų – darbų pirkimo atveju</w:t>
      </w:r>
      <w:r w:rsidR="00B30C60">
        <w:rPr>
          <w:color w:val="000000"/>
        </w:rPr>
        <w:t>.</w:t>
      </w:r>
    </w:p>
    <w:p w:rsidR="00BC02A9" w:rsidRPr="00BC02A9" w:rsidRDefault="00BC02A9" w:rsidP="00BC02A9">
      <w:pPr>
        <w:tabs>
          <w:tab w:val="left" w:pos="1560"/>
        </w:tabs>
        <w:jc w:val="both"/>
      </w:pPr>
    </w:p>
    <w:p w:rsidR="005F4AFE" w:rsidRDefault="00510365" w:rsidP="00505B4A">
      <w:pPr>
        <w:pStyle w:val="linija"/>
        <w:numPr>
          <w:ilvl w:val="0"/>
          <w:numId w:val="26"/>
        </w:numPr>
        <w:tabs>
          <w:tab w:val="left" w:pos="1560"/>
        </w:tabs>
        <w:spacing w:before="0" w:beforeAutospacing="0" w:after="0" w:afterAutospacing="0"/>
        <w:jc w:val="center"/>
        <w:outlineLvl w:val="0"/>
        <w:rPr>
          <w:b/>
          <w:caps/>
          <w:sz w:val="22"/>
          <w:szCs w:val="22"/>
        </w:rPr>
      </w:pPr>
      <w:bookmarkStart w:id="28" w:name="_Toc297898757"/>
      <w:r>
        <w:rPr>
          <w:b/>
          <w:caps/>
          <w:sz w:val="22"/>
          <w:szCs w:val="22"/>
        </w:rPr>
        <w:t>Baigiamosios nuostatos</w:t>
      </w:r>
      <w:bookmarkEnd w:id="28"/>
    </w:p>
    <w:p w:rsidR="005F4AFE" w:rsidRDefault="005F4AFE">
      <w:pPr>
        <w:pStyle w:val="linija"/>
        <w:tabs>
          <w:tab w:val="left" w:pos="1560"/>
        </w:tabs>
        <w:spacing w:before="0" w:beforeAutospacing="0" w:after="0" w:afterAutospacing="0"/>
        <w:jc w:val="center"/>
        <w:outlineLvl w:val="0"/>
        <w:rPr>
          <w:b/>
          <w:caps/>
          <w:sz w:val="22"/>
          <w:szCs w:val="22"/>
        </w:rPr>
      </w:pPr>
    </w:p>
    <w:p w:rsidR="005F4AFE" w:rsidRDefault="008C23C8" w:rsidP="00505B4A">
      <w:pPr>
        <w:numPr>
          <w:ilvl w:val="1"/>
          <w:numId w:val="26"/>
        </w:numPr>
        <w:tabs>
          <w:tab w:val="left" w:pos="1560"/>
        </w:tabs>
        <w:ind w:left="0" w:firstLine="567"/>
        <w:jc w:val="both"/>
      </w:pPr>
      <w:r>
        <w:t xml:space="preserve"> </w:t>
      </w:r>
      <w:r w:rsidR="00510365">
        <w:t xml:space="preserve">Tiekėjams pasiūlymų rengimo ir </w:t>
      </w:r>
      <w:r w:rsidR="00510365" w:rsidRPr="00EC13BC">
        <w:t xml:space="preserve">dalyvavimo </w:t>
      </w:r>
      <w:r w:rsidR="00510365" w:rsidRPr="00EC13BC">
        <w:rPr>
          <w:i/>
        </w:rPr>
        <w:t>konku</w:t>
      </w:r>
      <w:r w:rsidR="001C7103" w:rsidRPr="00EC13BC">
        <w:rPr>
          <w:i/>
        </w:rPr>
        <w:t>r</w:t>
      </w:r>
      <w:r w:rsidR="00510365" w:rsidRPr="00EC13BC">
        <w:rPr>
          <w:i/>
        </w:rPr>
        <w:t>se</w:t>
      </w:r>
      <w:r w:rsidR="00D5248C" w:rsidRPr="00EC13BC">
        <w:rPr>
          <w:i/>
        </w:rPr>
        <w:t xml:space="preserve"> </w:t>
      </w:r>
      <w:r w:rsidR="00510365" w:rsidRPr="00EC13BC">
        <w:t>išlaidos</w:t>
      </w:r>
      <w:r w:rsidR="00510365">
        <w:t xml:space="preserve"> neatlyginamos</w:t>
      </w:r>
      <w:r w:rsidR="001A1F2B">
        <w:t>.</w:t>
      </w:r>
    </w:p>
    <w:p w:rsidR="005F4AFE" w:rsidRPr="00F50E11" w:rsidRDefault="008C23C8" w:rsidP="00505B4A">
      <w:pPr>
        <w:numPr>
          <w:ilvl w:val="1"/>
          <w:numId w:val="26"/>
        </w:numPr>
        <w:tabs>
          <w:tab w:val="left" w:pos="1560"/>
        </w:tabs>
        <w:ind w:left="0" w:firstLine="567"/>
        <w:jc w:val="both"/>
      </w:pPr>
      <w:r>
        <w:rPr>
          <w:szCs w:val="24"/>
        </w:rPr>
        <w:t xml:space="preserve"> </w:t>
      </w:r>
      <w:r w:rsidR="00416C18" w:rsidRPr="00F50E11">
        <w:rPr>
          <w:szCs w:val="24"/>
        </w:rPr>
        <w:t xml:space="preserve">Pirkėjas </w:t>
      </w:r>
      <w:r w:rsidR="0030039B" w:rsidRPr="00F50E11">
        <w:rPr>
          <w:szCs w:val="24"/>
        </w:rPr>
        <w:t>bet kuriuo metu iki pirkimo sutarties sudarymo turi teisę nutraukti pirkimo procedūras, jeigu atsirado aplinkybių, kurių nebuvo galima numatyti.</w:t>
      </w:r>
      <w:r w:rsidR="00416C18" w:rsidRPr="00F50E11">
        <w:rPr>
          <w:szCs w:val="24"/>
        </w:rPr>
        <w:t xml:space="preserve"> Priėmęs sprendimą nutraukti pirkimo procedūras, pirkėjas ne vėliau kaip per 3 darbo dienas nuo sprendimo priėmimo apie šį sprendimą praneša visiems pasiūlymus pateikusiems tiekėjams, o jeigu pirkimo procedūros nutraukiamos iki galutinio pasiūlymo pateikimo termino, visiems pirkimo sąlygas ir (arba) pirkimų dokumentus įsigijusiems tiekėjams. </w:t>
      </w:r>
    </w:p>
    <w:p w:rsidR="005F4AFE" w:rsidRDefault="008C23C8" w:rsidP="00505B4A">
      <w:pPr>
        <w:numPr>
          <w:ilvl w:val="1"/>
          <w:numId w:val="26"/>
        </w:numPr>
        <w:tabs>
          <w:tab w:val="left" w:pos="1560"/>
        </w:tabs>
        <w:ind w:left="0" w:firstLine="567"/>
        <w:jc w:val="both"/>
      </w:pPr>
      <w:r>
        <w:t xml:space="preserve"> </w:t>
      </w:r>
      <w:r w:rsidR="0030039B">
        <w:t>Pirkėjas, ne vėliau kaip per 3 darbo dienas po pirkimo sutarties sudarymo, informuoja raštu visus pasiūlymus pateikusius tiekėjus apie pirkimo sutarties sudarymą, nurodydamas tiekėją su kuriuo sudaryta pirkimo sutartis</w:t>
      </w:r>
      <w:r w:rsidR="003C4BC8">
        <w:t>, bei jo pasiūlytą kainą</w:t>
      </w:r>
      <w:r w:rsidR="0030039B">
        <w:t>.</w:t>
      </w:r>
    </w:p>
    <w:p w:rsidR="0052262A" w:rsidRDefault="00E239B4" w:rsidP="00505B4A">
      <w:pPr>
        <w:numPr>
          <w:ilvl w:val="1"/>
          <w:numId w:val="26"/>
        </w:numPr>
        <w:tabs>
          <w:tab w:val="left" w:pos="1560"/>
        </w:tabs>
        <w:ind w:left="0" w:firstLine="567"/>
        <w:jc w:val="both"/>
      </w:pPr>
      <w:r>
        <w:t xml:space="preserve"> </w:t>
      </w:r>
      <w:r w:rsidR="0052262A" w:rsidRPr="00F50E11">
        <w:t>Informacija, pateikta pasiūlymuose, išskyrus</w:t>
      </w:r>
      <w:r w:rsidR="0052262A">
        <w:t xml:space="preserve"> nurodytą</w:t>
      </w:r>
      <w:r w:rsidR="0052262A" w:rsidRPr="00F50E11">
        <w:t xml:space="preserve"> </w:t>
      </w:r>
      <w:r w:rsidR="00577FF9">
        <w:t>konkurso</w:t>
      </w:r>
      <w:r w:rsidR="0052262A">
        <w:t xml:space="preserve"> sąlygų 11.3 p.</w:t>
      </w:r>
      <w:r w:rsidR="0052262A" w:rsidRPr="00F50E11">
        <w:t xml:space="preserve">, tiekėjams ir tretiesiems asmenims, išskyrus asmenis, administruojančius ir audituojančius ES fondų </w:t>
      </w:r>
      <w:r w:rsidR="0052262A">
        <w:t>lėšų</w:t>
      </w:r>
      <w:r w:rsidR="0052262A" w:rsidRPr="00F50E11">
        <w:t xml:space="preserve"> naudojimą, neskelbiami.</w:t>
      </w:r>
    </w:p>
    <w:p w:rsidR="00EC13BC" w:rsidRDefault="00EC13BC" w:rsidP="00EC13BC">
      <w:pPr>
        <w:tabs>
          <w:tab w:val="num" w:pos="1000"/>
          <w:tab w:val="left" w:pos="1560"/>
        </w:tabs>
        <w:jc w:val="both"/>
      </w:pPr>
    </w:p>
    <w:p w:rsidR="005F4AFE" w:rsidRDefault="00510365" w:rsidP="00505B4A">
      <w:pPr>
        <w:pStyle w:val="linija"/>
        <w:numPr>
          <w:ilvl w:val="0"/>
          <w:numId w:val="26"/>
        </w:numPr>
        <w:tabs>
          <w:tab w:val="left" w:pos="1560"/>
        </w:tabs>
        <w:spacing w:before="0" w:beforeAutospacing="0" w:after="0" w:afterAutospacing="0"/>
        <w:jc w:val="center"/>
        <w:outlineLvl w:val="0"/>
        <w:rPr>
          <w:b/>
          <w:caps/>
          <w:sz w:val="22"/>
          <w:szCs w:val="22"/>
        </w:rPr>
      </w:pPr>
      <w:bookmarkStart w:id="29" w:name="_Toc297898758"/>
      <w:r w:rsidRPr="00DF7325">
        <w:rPr>
          <w:b/>
          <w:caps/>
          <w:sz w:val="22"/>
          <w:szCs w:val="22"/>
        </w:rPr>
        <w:t>Priedai</w:t>
      </w:r>
      <w:bookmarkEnd w:id="29"/>
    </w:p>
    <w:p w:rsidR="00EC13BC" w:rsidRDefault="00EC13BC" w:rsidP="00EC13BC">
      <w:pPr>
        <w:pStyle w:val="linija"/>
        <w:tabs>
          <w:tab w:val="left" w:pos="1560"/>
        </w:tabs>
        <w:spacing w:before="0" w:beforeAutospacing="0" w:after="0" w:afterAutospacing="0"/>
        <w:outlineLvl w:val="0"/>
        <w:rPr>
          <w:b/>
          <w:caps/>
          <w:sz w:val="22"/>
          <w:szCs w:val="22"/>
        </w:rPr>
      </w:pPr>
    </w:p>
    <w:p w:rsidR="002160DE" w:rsidRDefault="00C133C3" w:rsidP="002160DE">
      <w:pPr>
        <w:pStyle w:val="linija"/>
        <w:numPr>
          <w:ilvl w:val="0"/>
          <w:numId w:val="27"/>
        </w:numPr>
        <w:tabs>
          <w:tab w:val="left" w:pos="709"/>
        </w:tabs>
        <w:spacing w:before="0" w:beforeAutospacing="0" w:after="0" w:afterAutospacing="0"/>
        <w:jc w:val="both"/>
        <w:outlineLvl w:val="1"/>
        <w:rPr>
          <w:sz w:val="22"/>
          <w:szCs w:val="22"/>
        </w:rPr>
      </w:pPr>
      <w:bookmarkStart w:id="30" w:name="_Toc226962313"/>
      <w:bookmarkStart w:id="31" w:name="_Toc297898759"/>
      <w:r w:rsidRPr="00F50E11">
        <w:rPr>
          <w:sz w:val="22"/>
          <w:szCs w:val="22"/>
        </w:rPr>
        <w:t xml:space="preserve">Techninė </w:t>
      </w:r>
      <w:r w:rsidR="00595609" w:rsidRPr="00F50E11">
        <w:rPr>
          <w:sz w:val="22"/>
          <w:szCs w:val="22"/>
        </w:rPr>
        <w:t>specifikacija</w:t>
      </w:r>
      <w:r w:rsidRPr="00F50E11">
        <w:rPr>
          <w:sz w:val="22"/>
          <w:szCs w:val="22"/>
        </w:rPr>
        <w:t>;</w:t>
      </w:r>
      <w:bookmarkStart w:id="32" w:name="_Toc226962314"/>
      <w:bookmarkStart w:id="33" w:name="_Toc297898760"/>
      <w:bookmarkEnd w:id="30"/>
      <w:bookmarkEnd w:id="31"/>
    </w:p>
    <w:p w:rsidR="002160DE" w:rsidRDefault="00C133C3" w:rsidP="002160DE">
      <w:pPr>
        <w:pStyle w:val="linija"/>
        <w:numPr>
          <w:ilvl w:val="0"/>
          <w:numId w:val="27"/>
        </w:numPr>
        <w:tabs>
          <w:tab w:val="left" w:pos="709"/>
        </w:tabs>
        <w:spacing w:before="0" w:beforeAutospacing="0" w:after="0" w:afterAutospacing="0"/>
        <w:jc w:val="both"/>
        <w:outlineLvl w:val="1"/>
        <w:rPr>
          <w:sz w:val="22"/>
          <w:szCs w:val="22"/>
        </w:rPr>
      </w:pPr>
      <w:r w:rsidRPr="002160DE">
        <w:rPr>
          <w:sz w:val="22"/>
          <w:szCs w:val="22"/>
        </w:rPr>
        <w:t>Pasiūlymo forma</w:t>
      </w:r>
      <w:r w:rsidR="003C0AA9" w:rsidRPr="002160DE">
        <w:rPr>
          <w:sz w:val="22"/>
          <w:szCs w:val="22"/>
        </w:rPr>
        <w:t>;</w:t>
      </w:r>
      <w:bookmarkStart w:id="34" w:name="_Toc226962315"/>
      <w:bookmarkEnd w:id="32"/>
      <w:bookmarkEnd w:id="33"/>
    </w:p>
    <w:p w:rsidR="00124AFD" w:rsidRPr="002160DE" w:rsidRDefault="003C0AA9" w:rsidP="002160DE">
      <w:pPr>
        <w:pStyle w:val="linija"/>
        <w:numPr>
          <w:ilvl w:val="0"/>
          <w:numId w:val="27"/>
        </w:numPr>
        <w:tabs>
          <w:tab w:val="left" w:pos="709"/>
        </w:tabs>
        <w:spacing w:before="0" w:beforeAutospacing="0" w:after="0" w:afterAutospacing="0"/>
        <w:jc w:val="both"/>
        <w:outlineLvl w:val="1"/>
        <w:rPr>
          <w:sz w:val="22"/>
          <w:szCs w:val="22"/>
        </w:rPr>
      </w:pPr>
      <w:bookmarkStart w:id="35" w:name="_Toc297898761"/>
      <w:r w:rsidRPr="002160DE">
        <w:rPr>
          <w:sz w:val="22"/>
          <w:szCs w:val="22"/>
        </w:rPr>
        <w:t>Sutarties projektas</w:t>
      </w:r>
      <w:bookmarkEnd w:id="34"/>
      <w:r w:rsidR="00C85B95" w:rsidRPr="002160DE">
        <w:rPr>
          <w:sz w:val="22"/>
          <w:szCs w:val="22"/>
        </w:rPr>
        <w:t>.</w:t>
      </w:r>
      <w:bookmarkEnd w:id="35"/>
    </w:p>
    <w:sectPr w:rsidR="00124AFD" w:rsidRPr="002160DE" w:rsidSect="00D852B9">
      <w:headerReference w:type="even" r:id="rId19"/>
      <w:headerReference w:type="default" r:id="rId20"/>
      <w:type w:val="continuous"/>
      <w:pgSz w:w="12240" w:h="15840" w:code="1"/>
      <w:pgMar w:top="1140" w:right="720" w:bottom="539" w:left="179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79AC" w:rsidRDefault="00AF79AC">
      <w:r>
        <w:separator/>
      </w:r>
    </w:p>
  </w:endnote>
  <w:endnote w:type="continuationSeparator" w:id="1">
    <w:p w:rsidR="00AF79AC" w:rsidRDefault="00AF79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LT">
    <w:altName w:val="Times New Roman"/>
    <w:charset w:val="BA"/>
    <w:family w:val="roman"/>
    <w:pitch w:val="variable"/>
    <w:sig w:usb0="00000000"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Times">
    <w:panose1 w:val="02020603050405020304"/>
    <w:charset w:val="BA"/>
    <w:family w:val="roman"/>
    <w:pitch w:val="variable"/>
    <w:sig w:usb0="E0002EFF" w:usb1="C000785B" w:usb2="00000009" w:usb3="00000000" w:csb0="000001FF" w:csb1="00000000"/>
  </w:font>
  <w:font w:name="Open Sans">
    <w:altName w:val="Times New Roman"/>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79AC" w:rsidRDefault="00AF79AC">
      <w:r>
        <w:separator/>
      </w:r>
    </w:p>
  </w:footnote>
  <w:footnote w:type="continuationSeparator" w:id="1">
    <w:p w:rsidR="00AF79AC" w:rsidRDefault="00AF79AC">
      <w:r>
        <w:continuationSeparator/>
      </w:r>
    </w:p>
  </w:footnote>
  <w:footnote w:id="2">
    <w:p w:rsidR="005F4AFE" w:rsidRPr="001B7483" w:rsidRDefault="005F4AFE" w:rsidP="00422C79">
      <w:pPr>
        <w:pStyle w:val="FootnoteText"/>
        <w:jc w:val="both"/>
      </w:pPr>
      <w:r w:rsidRPr="001B7483">
        <w:rPr>
          <w:rStyle w:val="FootnoteReference"/>
        </w:rPr>
        <w:footnoteRef/>
      </w:r>
      <w:r w:rsidRPr="001B7483">
        <w:t xml:space="preserve"> Neįvykus konkursui ir dėl to vykdant pakartotinį pirkimą</w:t>
      </w:r>
      <w:r w:rsidR="00356A18">
        <w:t xml:space="preserve"> Taisyklių 461.1 punkto pagrindu</w:t>
      </w:r>
      <w:r w:rsidRPr="001B7483">
        <w:t>, negali būti keičiamos esminės pirkimo sąlygos:</w:t>
      </w:r>
      <w:r w:rsidR="00544B64">
        <w:t xml:space="preserve"> tiekėjų kvalifikaciniai reikalavimai,</w:t>
      </w:r>
      <w:r w:rsidRPr="001B7483">
        <w:t xml:space="preserve"> minimalūs techniniai ir (arba) funkciniai perkamų prekių, paslaugų ir darbų reikalavimai ir (arba) norimo rezultato apibūdinimas bei tiekėjų pasiūlymų vertinimo kriterijai.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AFE" w:rsidRDefault="00CD74EE" w:rsidP="003A0220">
    <w:pPr>
      <w:pStyle w:val="Header"/>
      <w:framePr w:wrap="around" w:vAnchor="text" w:hAnchor="margin" w:xAlign="center" w:y="1"/>
      <w:rPr>
        <w:rStyle w:val="PageNumber"/>
      </w:rPr>
    </w:pPr>
    <w:r>
      <w:rPr>
        <w:rStyle w:val="PageNumber"/>
      </w:rPr>
      <w:fldChar w:fldCharType="begin"/>
    </w:r>
    <w:r w:rsidR="005F4AFE">
      <w:rPr>
        <w:rStyle w:val="PageNumber"/>
      </w:rPr>
      <w:instrText xml:space="preserve">PAGE  </w:instrText>
    </w:r>
    <w:r>
      <w:rPr>
        <w:rStyle w:val="PageNumber"/>
      </w:rPr>
      <w:fldChar w:fldCharType="end"/>
    </w:r>
  </w:p>
  <w:p w:rsidR="005F4AFE" w:rsidRDefault="005F4A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AFE" w:rsidRDefault="00CD74EE" w:rsidP="003A0220">
    <w:pPr>
      <w:pStyle w:val="Header"/>
      <w:framePr w:wrap="around" w:vAnchor="text" w:hAnchor="margin" w:xAlign="center" w:y="1"/>
      <w:rPr>
        <w:rStyle w:val="PageNumber"/>
      </w:rPr>
    </w:pPr>
    <w:r>
      <w:rPr>
        <w:rStyle w:val="PageNumber"/>
      </w:rPr>
      <w:fldChar w:fldCharType="begin"/>
    </w:r>
    <w:r w:rsidR="005F4AFE">
      <w:rPr>
        <w:rStyle w:val="PageNumber"/>
      </w:rPr>
      <w:instrText xml:space="preserve">PAGE  </w:instrText>
    </w:r>
    <w:r>
      <w:rPr>
        <w:rStyle w:val="PageNumber"/>
      </w:rPr>
      <w:fldChar w:fldCharType="separate"/>
    </w:r>
    <w:r w:rsidR="00A8272E">
      <w:rPr>
        <w:rStyle w:val="PageNumber"/>
        <w:noProof/>
      </w:rPr>
      <w:t>6</w:t>
    </w:r>
    <w:r>
      <w:rPr>
        <w:rStyle w:val="PageNumber"/>
      </w:rPr>
      <w:fldChar w:fldCharType="end"/>
    </w:r>
  </w:p>
  <w:p w:rsidR="005F4AFE" w:rsidRDefault="005F4A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282B"/>
    <w:multiLevelType w:val="hybridMultilevel"/>
    <w:tmpl w:val="C8EECFD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C45014"/>
    <w:multiLevelType w:val="multilevel"/>
    <w:tmpl w:val="87C629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C0B2C7B"/>
    <w:multiLevelType w:val="multilevel"/>
    <w:tmpl w:val="87C629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FC07421"/>
    <w:multiLevelType w:val="multilevel"/>
    <w:tmpl w:val="68C0E4DC"/>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i w:val="0"/>
        <w:strike w:val="0"/>
      </w:rPr>
    </w:lvl>
    <w:lvl w:ilvl="2">
      <w:start w:val="1"/>
      <w:numFmt w:val="decimal"/>
      <w:lvlText w:val="%1.%2.%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22C573F"/>
    <w:multiLevelType w:val="multilevel"/>
    <w:tmpl w:val="B4C441FC"/>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6056525"/>
    <w:multiLevelType w:val="multilevel"/>
    <w:tmpl w:val="6448AFD4"/>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000"/>
        </w:tabs>
        <w:ind w:left="1000" w:hanging="432"/>
      </w:pPr>
      <w:rPr>
        <w:rFonts w:hint="default"/>
        <w:b w:val="0"/>
        <w:i w:val="0"/>
        <w:strike w:val="0"/>
      </w:rPr>
    </w:lvl>
    <w:lvl w:ilvl="2">
      <w:start w:val="1"/>
      <w:numFmt w:val="decimal"/>
      <w:lvlText w:val="%1.%2.%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BCE5AD6"/>
    <w:multiLevelType w:val="multilevel"/>
    <w:tmpl w:val="68C0E4DC"/>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i w:val="0"/>
        <w:strike w:val="0"/>
      </w:rPr>
    </w:lvl>
    <w:lvl w:ilvl="2">
      <w:start w:val="1"/>
      <w:numFmt w:val="decimal"/>
      <w:lvlText w:val="%1.%2.%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DF31DAA"/>
    <w:multiLevelType w:val="multilevel"/>
    <w:tmpl w:val="879296DE"/>
    <w:lvl w:ilvl="0">
      <w:start w:val="3"/>
      <w:numFmt w:val="decimal"/>
      <w:lvlText w:val="%1."/>
      <w:lvlJc w:val="left"/>
      <w:pPr>
        <w:tabs>
          <w:tab w:val="num" w:pos="360"/>
        </w:tabs>
        <w:ind w:left="360" w:hanging="360"/>
      </w:pPr>
      <w:rPr>
        <w:rFonts w:hint="default"/>
        <w:i w:val="0"/>
      </w:rPr>
    </w:lvl>
    <w:lvl w:ilvl="1">
      <w:start w:val="2"/>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8">
    <w:nsid w:val="218B7B84"/>
    <w:multiLevelType w:val="multilevel"/>
    <w:tmpl w:val="8970ED20"/>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i w:val="0"/>
        <w:strike w:val="0"/>
      </w:rPr>
    </w:lvl>
    <w:lvl w:ilvl="2">
      <w:start w:val="1"/>
      <w:numFmt w:val="decimal"/>
      <w:lvlText w:val="%1.%2.%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76B6264"/>
    <w:multiLevelType w:val="multilevel"/>
    <w:tmpl w:val="68C0E4DC"/>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i w:val="0"/>
        <w:strike w:val="0"/>
      </w:rPr>
    </w:lvl>
    <w:lvl w:ilvl="2">
      <w:start w:val="1"/>
      <w:numFmt w:val="decimal"/>
      <w:lvlText w:val="%1.%2.%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307F3605"/>
    <w:multiLevelType w:val="multilevel"/>
    <w:tmpl w:val="7C08C6E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i w:val="0"/>
        <w:strike w:val="0"/>
      </w:rPr>
    </w:lvl>
    <w:lvl w:ilvl="2">
      <w:start w:val="1"/>
      <w:numFmt w:val="decimal"/>
      <w:lvlText w:val="%1.%2.%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1F13565"/>
    <w:multiLevelType w:val="multilevel"/>
    <w:tmpl w:val="68C0E4DC"/>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i w:val="0"/>
        <w:strike w:val="0"/>
      </w:rPr>
    </w:lvl>
    <w:lvl w:ilvl="2">
      <w:start w:val="1"/>
      <w:numFmt w:val="decimal"/>
      <w:lvlText w:val="%1.%2.%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32C60E56"/>
    <w:multiLevelType w:val="hybridMultilevel"/>
    <w:tmpl w:val="7AE89B7C"/>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3">
    <w:nsid w:val="367311E8"/>
    <w:multiLevelType w:val="multilevel"/>
    <w:tmpl w:val="68C0E4DC"/>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i w:val="0"/>
        <w:strike w:val="0"/>
      </w:rPr>
    </w:lvl>
    <w:lvl w:ilvl="2">
      <w:start w:val="1"/>
      <w:numFmt w:val="decimal"/>
      <w:lvlText w:val="%1.%2.%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3864130F"/>
    <w:multiLevelType w:val="multilevel"/>
    <w:tmpl w:val="91B6741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3DD12CB2"/>
    <w:multiLevelType w:val="hybridMultilevel"/>
    <w:tmpl w:val="B714EBFC"/>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6">
    <w:nsid w:val="4D6E43A1"/>
    <w:multiLevelType w:val="hybridMultilevel"/>
    <w:tmpl w:val="65560CB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7">
    <w:nsid w:val="4DE47AB7"/>
    <w:multiLevelType w:val="hybridMultilevel"/>
    <w:tmpl w:val="26E8D88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5C7F4B39"/>
    <w:multiLevelType w:val="multilevel"/>
    <w:tmpl w:val="6448AFD4"/>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000"/>
        </w:tabs>
        <w:ind w:left="1000" w:hanging="432"/>
      </w:pPr>
      <w:rPr>
        <w:rFonts w:hint="default"/>
        <w:b w:val="0"/>
        <w:i w:val="0"/>
        <w:strike w:val="0"/>
      </w:rPr>
    </w:lvl>
    <w:lvl w:ilvl="2">
      <w:start w:val="1"/>
      <w:numFmt w:val="decimal"/>
      <w:lvlText w:val="%1.%2.%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5E5C3E16"/>
    <w:multiLevelType w:val="hybridMultilevel"/>
    <w:tmpl w:val="693814B6"/>
    <w:lvl w:ilvl="0" w:tplc="CA0A8B88">
      <w:start w:val="1"/>
      <w:numFmt w:val="decimal"/>
      <w:lvlText w:val="%1."/>
      <w:lvlJc w:val="left"/>
      <w:pPr>
        <w:ind w:left="1170" w:hanging="360"/>
      </w:pPr>
      <w:rPr>
        <w:b w:val="0"/>
        <w:i w:val="0"/>
      </w:rPr>
    </w:lvl>
    <w:lvl w:ilvl="1" w:tplc="4FDE4A20">
      <w:start w:val="1"/>
      <w:numFmt w:val="decimal"/>
      <w:lvlText w:val="%2."/>
      <w:lvlJc w:val="left"/>
      <w:pPr>
        <w:tabs>
          <w:tab w:val="num" w:pos="1440"/>
        </w:tabs>
        <w:ind w:left="1440" w:hanging="360"/>
      </w:pPr>
    </w:lvl>
    <w:lvl w:ilvl="2" w:tplc="377E3298">
      <w:start w:val="1"/>
      <w:numFmt w:val="decimal"/>
      <w:lvlText w:val="%3."/>
      <w:lvlJc w:val="left"/>
      <w:pPr>
        <w:tabs>
          <w:tab w:val="num" w:pos="2160"/>
        </w:tabs>
        <w:ind w:left="2160" w:hanging="360"/>
      </w:pPr>
    </w:lvl>
    <w:lvl w:ilvl="3" w:tplc="6C8EF452">
      <w:start w:val="1"/>
      <w:numFmt w:val="decimal"/>
      <w:lvlText w:val="%4."/>
      <w:lvlJc w:val="left"/>
      <w:pPr>
        <w:tabs>
          <w:tab w:val="num" w:pos="2880"/>
        </w:tabs>
        <w:ind w:left="2880" w:hanging="360"/>
      </w:pPr>
    </w:lvl>
    <w:lvl w:ilvl="4" w:tplc="8F2AA2C0">
      <w:start w:val="1"/>
      <w:numFmt w:val="decimal"/>
      <w:lvlText w:val="%5."/>
      <w:lvlJc w:val="left"/>
      <w:pPr>
        <w:tabs>
          <w:tab w:val="num" w:pos="3600"/>
        </w:tabs>
        <w:ind w:left="3600" w:hanging="360"/>
      </w:pPr>
    </w:lvl>
    <w:lvl w:ilvl="5" w:tplc="4D005356">
      <w:start w:val="1"/>
      <w:numFmt w:val="decimal"/>
      <w:lvlText w:val="%6."/>
      <w:lvlJc w:val="left"/>
      <w:pPr>
        <w:tabs>
          <w:tab w:val="num" w:pos="4320"/>
        </w:tabs>
        <w:ind w:left="4320" w:hanging="360"/>
      </w:pPr>
    </w:lvl>
    <w:lvl w:ilvl="6" w:tplc="7B447EFC">
      <w:start w:val="1"/>
      <w:numFmt w:val="decimal"/>
      <w:lvlText w:val="%7."/>
      <w:lvlJc w:val="left"/>
      <w:pPr>
        <w:tabs>
          <w:tab w:val="num" w:pos="5040"/>
        </w:tabs>
        <w:ind w:left="5040" w:hanging="360"/>
      </w:pPr>
    </w:lvl>
    <w:lvl w:ilvl="7" w:tplc="F2AA0484">
      <w:start w:val="1"/>
      <w:numFmt w:val="decimal"/>
      <w:lvlText w:val="%8."/>
      <w:lvlJc w:val="left"/>
      <w:pPr>
        <w:tabs>
          <w:tab w:val="num" w:pos="5760"/>
        </w:tabs>
        <w:ind w:left="5760" w:hanging="360"/>
      </w:pPr>
    </w:lvl>
    <w:lvl w:ilvl="8" w:tplc="78E43F9A">
      <w:start w:val="1"/>
      <w:numFmt w:val="decimal"/>
      <w:lvlText w:val="%9."/>
      <w:lvlJc w:val="left"/>
      <w:pPr>
        <w:tabs>
          <w:tab w:val="num" w:pos="6480"/>
        </w:tabs>
        <w:ind w:left="6480" w:hanging="360"/>
      </w:pPr>
    </w:lvl>
  </w:abstractNum>
  <w:abstractNum w:abstractNumId="20">
    <w:nsid w:val="6020066B"/>
    <w:multiLevelType w:val="multilevel"/>
    <w:tmpl w:val="E3DC2BC0"/>
    <w:lvl w:ilvl="0">
      <w:start w:val="2"/>
      <w:numFmt w:val="decimal"/>
      <w:lvlText w:val="%1."/>
      <w:lvlJc w:val="left"/>
      <w:pPr>
        <w:tabs>
          <w:tab w:val="num" w:pos="2685"/>
        </w:tabs>
        <w:ind w:left="2685" w:hanging="1125"/>
      </w:pPr>
      <w:rPr>
        <w:rFonts w:hint="default"/>
      </w:rPr>
    </w:lvl>
    <w:lvl w:ilvl="1">
      <w:start w:val="1"/>
      <w:numFmt w:val="decimal"/>
      <w:lvlText w:val="%1.%2."/>
      <w:lvlJc w:val="left"/>
      <w:pPr>
        <w:tabs>
          <w:tab w:val="num" w:pos="1725"/>
        </w:tabs>
        <w:ind w:left="1725" w:hanging="1125"/>
      </w:pPr>
      <w:rPr>
        <w:rFonts w:hint="default"/>
      </w:rPr>
    </w:lvl>
    <w:lvl w:ilvl="2">
      <w:start w:val="1"/>
      <w:numFmt w:val="decimal"/>
      <w:lvlText w:val="%1.%2.%3."/>
      <w:lvlJc w:val="left"/>
      <w:pPr>
        <w:tabs>
          <w:tab w:val="num" w:pos="2325"/>
        </w:tabs>
        <w:ind w:left="2325" w:hanging="1125"/>
      </w:pPr>
      <w:rPr>
        <w:rFonts w:hint="default"/>
      </w:rPr>
    </w:lvl>
    <w:lvl w:ilvl="3">
      <w:start w:val="1"/>
      <w:numFmt w:val="decimal"/>
      <w:lvlText w:val="%1.%2.%3.%4."/>
      <w:lvlJc w:val="left"/>
      <w:pPr>
        <w:tabs>
          <w:tab w:val="num" w:pos="2925"/>
        </w:tabs>
        <w:ind w:left="2925" w:hanging="1125"/>
      </w:pPr>
      <w:rPr>
        <w:rFonts w:hint="default"/>
      </w:rPr>
    </w:lvl>
    <w:lvl w:ilvl="4">
      <w:start w:val="1"/>
      <w:numFmt w:val="decimal"/>
      <w:lvlText w:val="%1.%2.%3.%4.%5."/>
      <w:lvlJc w:val="left"/>
      <w:pPr>
        <w:tabs>
          <w:tab w:val="num" w:pos="3525"/>
        </w:tabs>
        <w:ind w:left="3525" w:hanging="1125"/>
      </w:pPr>
      <w:rPr>
        <w:rFonts w:hint="default"/>
      </w:rPr>
    </w:lvl>
    <w:lvl w:ilvl="5">
      <w:start w:val="1"/>
      <w:numFmt w:val="decimal"/>
      <w:lvlText w:val="%1.%2.%3.%4.%5.%6."/>
      <w:lvlJc w:val="left"/>
      <w:pPr>
        <w:tabs>
          <w:tab w:val="num" w:pos="4125"/>
        </w:tabs>
        <w:ind w:left="4125" w:hanging="1125"/>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21">
    <w:nsid w:val="60D92B05"/>
    <w:multiLevelType w:val="multilevel"/>
    <w:tmpl w:val="68C0E4DC"/>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i w:val="0"/>
        <w:strike w:val="0"/>
      </w:rPr>
    </w:lvl>
    <w:lvl w:ilvl="2">
      <w:start w:val="1"/>
      <w:numFmt w:val="decimal"/>
      <w:lvlText w:val="%1.%2.%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64DA59C7"/>
    <w:multiLevelType w:val="hybridMultilevel"/>
    <w:tmpl w:val="65E09C7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735B478D"/>
    <w:multiLevelType w:val="hybridMultilevel"/>
    <w:tmpl w:val="7DFEE4F8"/>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4">
    <w:nsid w:val="7372396A"/>
    <w:multiLevelType w:val="multilevel"/>
    <w:tmpl w:val="7C08C6E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i w:val="0"/>
        <w:strike w:val="0"/>
      </w:rPr>
    </w:lvl>
    <w:lvl w:ilvl="2">
      <w:start w:val="1"/>
      <w:numFmt w:val="decimal"/>
      <w:lvlText w:val="%1.%2.%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796D0B68"/>
    <w:multiLevelType w:val="multilevel"/>
    <w:tmpl w:val="33E093AE"/>
    <w:lvl w:ilvl="0">
      <w:start w:val="1"/>
      <w:numFmt w:val="decimal"/>
      <w:pStyle w:val="Heading1"/>
      <w:suff w:val="space"/>
      <w:lvlText w:val="%1."/>
      <w:lvlJc w:val="left"/>
      <w:pPr>
        <w:ind w:left="1152" w:hanging="432"/>
      </w:pPr>
    </w:lvl>
    <w:lvl w:ilvl="1">
      <w:start w:val="1"/>
      <w:numFmt w:val="decimal"/>
      <w:pStyle w:val="Heading2"/>
      <w:suff w:val="space"/>
      <w:lvlText w:val="%1.%2."/>
      <w:lvlJc w:val="left"/>
      <w:pPr>
        <w:ind w:left="180" w:firstLine="720"/>
      </w:pPr>
      <w:rPr>
        <w:b w:val="0"/>
        <w:i w:val="0"/>
        <w:strike/>
      </w:rPr>
    </w:lvl>
    <w:lvl w:ilvl="2">
      <w:start w:val="1"/>
      <w:numFmt w:val="decimal"/>
      <w:pStyle w:val="Heading3"/>
      <w:suff w:val="space"/>
      <w:lvlText w:val="%1.%2.%3."/>
      <w:lvlJc w:val="left"/>
      <w:pPr>
        <w:ind w:left="-294" w:firstLine="720"/>
      </w:pPr>
    </w:lvl>
    <w:lvl w:ilvl="3">
      <w:start w:val="1"/>
      <w:numFmt w:val="decimal"/>
      <w:pStyle w:val="Heading4"/>
      <w:lvlText w:val="%1.%2.%3.%4"/>
      <w:lvlJc w:val="left"/>
      <w:pPr>
        <w:tabs>
          <w:tab w:val="num" w:pos="1584"/>
        </w:tabs>
        <w:ind w:left="1584" w:hanging="864"/>
      </w:pPr>
    </w:lvl>
    <w:lvl w:ilvl="4">
      <w:start w:val="1"/>
      <w:numFmt w:val="decimal"/>
      <w:pStyle w:val="Heading5"/>
      <w:lvlText w:val="%1.%2.%3.%4.%5"/>
      <w:lvlJc w:val="left"/>
      <w:pPr>
        <w:tabs>
          <w:tab w:val="num" w:pos="1728"/>
        </w:tabs>
        <w:ind w:left="1728" w:hanging="1008"/>
      </w:pPr>
    </w:lvl>
    <w:lvl w:ilvl="5">
      <w:start w:val="1"/>
      <w:numFmt w:val="decimal"/>
      <w:pStyle w:val="Heading6"/>
      <w:lvlText w:val="%1.%2.%3.%4.%5.%6"/>
      <w:lvlJc w:val="left"/>
      <w:pPr>
        <w:tabs>
          <w:tab w:val="num" w:pos="1872"/>
        </w:tabs>
        <w:ind w:left="1872" w:hanging="1152"/>
      </w:pPr>
    </w:lvl>
    <w:lvl w:ilvl="6">
      <w:start w:val="1"/>
      <w:numFmt w:val="decimal"/>
      <w:pStyle w:val="Heading7"/>
      <w:lvlText w:val="%1.%2.%3.%4.%5.%6.%7"/>
      <w:lvlJc w:val="left"/>
      <w:pPr>
        <w:tabs>
          <w:tab w:val="num" w:pos="2016"/>
        </w:tabs>
        <w:ind w:left="2016" w:hanging="1296"/>
      </w:pPr>
    </w:lvl>
    <w:lvl w:ilvl="7">
      <w:start w:val="1"/>
      <w:numFmt w:val="decimal"/>
      <w:pStyle w:val="Heading8"/>
      <w:lvlText w:val="%1.%2.%3.%4.%5.%6.%7.%8"/>
      <w:lvlJc w:val="left"/>
      <w:pPr>
        <w:tabs>
          <w:tab w:val="num" w:pos="2160"/>
        </w:tabs>
        <w:ind w:left="2160" w:hanging="1440"/>
      </w:pPr>
    </w:lvl>
    <w:lvl w:ilvl="8">
      <w:start w:val="1"/>
      <w:numFmt w:val="decimal"/>
      <w:pStyle w:val="Heading9"/>
      <w:lvlText w:val="%1.%2.%3.%4.%5.%6.%7.%8.%9"/>
      <w:lvlJc w:val="left"/>
      <w:pPr>
        <w:tabs>
          <w:tab w:val="num" w:pos="2304"/>
        </w:tabs>
        <w:ind w:left="2304" w:hanging="1584"/>
      </w:pPr>
    </w:lvl>
  </w:abstractNum>
  <w:abstractNum w:abstractNumId="26">
    <w:nsid w:val="79C83951"/>
    <w:multiLevelType w:val="multilevel"/>
    <w:tmpl w:val="F796F248"/>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i w:val="0"/>
        <w:strike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5"/>
  </w:num>
  <w:num w:numId="2">
    <w:abstractNumId w:val="1"/>
  </w:num>
  <w:num w:numId="3">
    <w:abstractNumId w:val="20"/>
  </w:num>
  <w:num w:numId="4">
    <w:abstractNumId w:val="7"/>
  </w:num>
  <w:num w:numId="5">
    <w:abstractNumId w:val="4"/>
  </w:num>
  <w:num w:numId="6">
    <w:abstractNumId w:val="5"/>
  </w:num>
  <w:num w:numId="7">
    <w:abstractNumId w:val="26"/>
  </w:num>
  <w:num w:numId="8">
    <w:abstractNumId w:val="9"/>
  </w:num>
  <w:num w:numId="9">
    <w:abstractNumId w:val="24"/>
  </w:num>
  <w:num w:numId="10">
    <w:abstractNumId w:val="10"/>
  </w:num>
  <w:num w:numId="11">
    <w:abstractNumId w:val="8"/>
  </w:num>
  <w:num w:numId="12">
    <w:abstractNumId w:val="23"/>
  </w:num>
  <w:num w:numId="13">
    <w:abstractNumId w:val="11"/>
  </w:num>
  <w:num w:numId="14">
    <w:abstractNumId w:val="3"/>
  </w:num>
  <w:num w:numId="15">
    <w:abstractNumId w:val="21"/>
  </w:num>
  <w:num w:numId="16">
    <w:abstractNumId w:val="13"/>
  </w:num>
  <w:num w:numId="17">
    <w:abstractNumId w:val="6"/>
  </w:num>
  <w:num w:numId="18">
    <w:abstractNumId w:val="22"/>
  </w:num>
  <w:num w:numId="19">
    <w:abstractNumId w:val="12"/>
  </w:num>
  <w:num w:numId="20">
    <w:abstractNumId w:val="15"/>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6"/>
  </w:num>
  <w:num w:numId="25">
    <w:abstractNumId w:val="2"/>
  </w:num>
  <w:num w:numId="26">
    <w:abstractNumId w:val="18"/>
  </w:num>
  <w:num w:numId="27">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stylePaneFormatFilter w:val="3F01"/>
  <w:defaultTabStop w:val="1296"/>
  <w:hyphenationZone w:val="396"/>
  <w:drawingGridHorizontalSpacing w:val="120"/>
  <w:drawingGridVerticalSpacing w:val="163"/>
  <w:displayHorizontalDrawingGridEvery w:val="0"/>
  <w:displayVerticalDrawingGridEvery w:val="2"/>
  <w:characterSpacingControl w:val="doNotCompress"/>
  <w:hdrShapeDefaults>
    <o:shapedefaults v:ext="edit" spidmax="3074"/>
  </w:hdrShapeDefaults>
  <w:footnotePr>
    <w:footnote w:id="0"/>
    <w:footnote w:id="1"/>
  </w:footnotePr>
  <w:endnotePr>
    <w:endnote w:id="0"/>
    <w:endnote w:id="1"/>
  </w:endnotePr>
  <w:compat/>
  <w:rsids>
    <w:rsidRoot w:val="008E3BF6"/>
    <w:rsid w:val="000067FD"/>
    <w:rsid w:val="00006B79"/>
    <w:rsid w:val="00013201"/>
    <w:rsid w:val="000210E5"/>
    <w:rsid w:val="000239E0"/>
    <w:rsid w:val="000246B1"/>
    <w:rsid w:val="00025612"/>
    <w:rsid w:val="00027A33"/>
    <w:rsid w:val="00032F04"/>
    <w:rsid w:val="000334EB"/>
    <w:rsid w:val="00035699"/>
    <w:rsid w:val="000451E7"/>
    <w:rsid w:val="0004615B"/>
    <w:rsid w:val="00046C83"/>
    <w:rsid w:val="00047553"/>
    <w:rsid w:val="00054677"/>
    <w:rsid w:val="00056439"/>
    <w:rsid w:val="00056FC7"/>
    <w:rsid w:val="000743BC"/>
    <w:rsid w:val="0008187A"/>
    <w:rsid w:val="00082D49"/>
    <w:rsid w:val="0009021A"/>
    <w:rsid w:val="000946E4"/>
    <w:rsid w:val="000A42E5"/>
    <w:rsid w:val="000A6FD4"/>
    <w:rsid w:val="000B01C2"/>
    <w:rsid w:val="000B18E5"/>
    <w:rsid w:val="000B4459"/>
    <w:rsid w:val="000B733F"/>
    <w:rsid w:val="000B7365"/>
    <w:rsid w:val="000C3731"/>
    <w:rsid w:val="000C4D12"/>
    <w:rsid w:val="000D736A"/>
    <w:rsid w:val="000F2376"/>
    <w:rsid w:val="000F38FA"/>
    <w:rsid w:val="000F4361"/>
    <w:rsid w:val="000F6393"/>
    <w:rsid w:val="00105190"/>
    <w:rsid w:val="00105E02"/>
    <w:rsid w:val="00111BB3"/>
    <w:rsid w:val="00114788"/>
    <w:rsid w:val="0011583D"/>
    <w:rsid w:val="0012241D"/>
    <w:rsid w:val="00123620"/>
    <w:rsid w:val="00124AFD"/>
    <w:rsid w:val="0012767D"/>
    <w:rsid w:val="001353B9"/>
    <w:rsid w:val="001423F9"/>
    <w:rsid w:val="0014350A"/>
    <w:rsid w:val="001446E9"/>
    <w:rsid w:val="0014579A"/>
    <w:rsid w:val="00145FDE"/>
    <w:rsid w:val="00181DE1"/>
    <w:rsid w:val="00195A57"/>
    <w:rsid w:val="001A1F2B"/>
    <w:rsid w:val="001A4CAC"/>
    <w:rsid w:val="001A6929"/>
    <w:rsid w:val="001B2159"/>
    <w:rsid w:val="001B21F4"/>
    <w:rsid w:val="001B2A9B"/>
    <w:rsid w:val="001B3538"/>
    <w:rsid w:val="001B59EC"/>
    <w:rsid w:val="001B5F83"/>
    <w:rsid w:val="001B60F3"/>
    <w:rsid w:val="001B6CB3"/>
    <w:rsid w:val="001B7483"/>
    <w:rsid w:val="001C252F"/>
    <w:rsid w:val="001C29BF"/>
    <w:rsid w:val="001C7103"/>
    <w:rsid w:val="001D0BC6"/>
    <w:rsid w:val="001E5C4F"/>
    <w:rsid w:val="001E7CF2"/>
    <w:rsid w:val="001F149C"/>
    <w:rsid w:val="001F1CC2"/>
    <w:rsid w:val="001F3ED5"/>
    <w:rsid w:val="00205758"/>
    <w:rsid w:val="002149D5"/>
    <w:rsid w:val="002160DE"/>
    <w:rsid w:val="002162D8"/>
    <w:rsid w:val="00216778"/>
    <w:rsid w:val="00226593"/>
    <w:rsid w:val="00237EC2"/>
    <w:rsid w:val="00241788"/>
    <w:rsid w:val="002432F8"/>
    <w:rsid w:val="00243842"/>
    <w:rsid w:val="002513B7"/>
    <w:rsid w:val="00251AF2"/>
    <w:rsid w:val="00255620"/>
    <w:rsid w:val="00267B35"/>
    <w:rsid w:val="00283A9B"/>
    <w:rsid w:val="00286DE2"/>
    <w:rsid w:val="00287F9C"/>
    <w:rsid w:val="00294EFE"/>
    <w:rsid w:val="002A0600"/>
    <w:rsid w:val="002A1D21"/>
    <w:rsid w:val="002A6F5E"/>
    <w:rsid w:val="002B00DC"/>
    <w:rsid w:val="002B320B"/>
    <w:rsid w:val="002C191E"/>
    <w:rsid w:val="002D0BDE"/>
    <w:rsid w:val="002D473F"/>
    <w:rsid w:val="002D6EE6"/>
    <w:rsid w:val="002E03D8"/>
    <w:rsid w:val="002F35C7"/>
    <w:rsid w:val="002F5008"/>
    <w:rsid w:val="0030039B"/>
    <w:rsid w:val="0030269C"/>
    <w:rsid w:val="00302F73"/>
    <w:rsid w:val="00323C39"/>
    <w:rsid w:val="003333E8"/>
    <w:rsid w:val="0033525B"/>
    <w:rsid w:val="00341D5F"/>
    <w:rsid w:val="00342EB8"/>
    <w:rsid w:val="0035167F"/>
    <w:rsid w:val="00356254"/>
    <w:rsid w:val="00356A18"/>
    <w:rsid w:val="00357420"/>
    <w:rsid w:val="00361CB8"/>
    <w:rsid w:val="003630B8"/>
    <w:rsid w:val="0037138D"/>
    <w:rsid w:val="00376FC8"/>
    <w:rsid w:val="00383C45"/>
    <w:rsid w:val="00390002"/>
    <w:rsid w:val="003904EB"/>
    <w:rsid w:val="003919FB"/>
    <w:rsid w:val="00393B26"/>
    <w:rsid w:val="003A0220"/>
    <w:rsid w:val="003A5350"/>
    <w:rsid w:val="003A62C3"/>
    <w:rsid w:val="003C0AA9"/>
    <w:rsid w:val="003C4BB7"/>
    <w:rsid w:val="003C4BC8"/>
    <w:rsid w:val="003C6BCC"/>
    <w:rsid w:val="003E4767"/>
    <w:rsid w:val="003F3FD5"/>
    <w:rsid w:val="004036BA"/>
    <w:rsid w:val="00406F25"/>
    <w:rsid w:val="00416C18"/>
    <w:rsid w:val="00416ED1"/>
    <w:rsid w:val="00422C79"/>
    <w:rsid w:val="004277FB"/>
    <w:rsid w:val="004335E1"/>
    <w:rsid w:val="00446AAD"/>
    <w:rsid w:val="0045260A"/>
    <w:rsid w:val="00455511"/>
    <w:rsid w:val="0047034A"/>
    <w:rsid w:val="00480245"/>
    <w:rsid w:val="004A1E9E"/>
    <w:rsid w:val="004C03C1"/>
    <w:rsid w:val="004D2D45"/>
    <w:rsid w:val="004E479F"/>
    <w:rsid w:val="00505B4A"/>
    <w:rsid w:val="005065A3"/>
    <w:rsid w:val="00510365"/>
    <w:rsid w:val="005108C0"/>
    <w:rsid w:val="00514381"/>
    <w:rsid w:val="00520E2C"/>
    <w:rsid w:val="0052262A"/>
    <w:rsid w:val="00524B18"/>
    <w:rsid w:val="00527144"/>
    <w:rsid w:val="00536CB3"/>
    <w:rsid w:val="00541FA8"/>
    <w:rsid w:val="00544B64"/>
    <w:rsid w:val="00551EA1"/>
    <w:rsid w:val="005570DC"/>
    <w:rsid w:val="005601D6"/>
    <w:rsid w:val="00564741"/>
    <w:rsid w:val="00566230"/>
    <w:rsid w:val="005742C3"/>
    <w:rsid w:val="005748DF"/>
    <w:rsid w:val="00577FF9"/>
    <w:rsid w:val="00582CEA"/>
    <w:rsid w:val="005844E3"/>
    <w:rsid w:val="00584871"/>
    <w:rsid w:val="00586AB6"/>
    <w:rsid w:val="00591231"/>
    <w:rsid w:val="00592BE5"/>
    <w:rsid w:val="00595609"/>
    <w:rsid w:val="00596482"/>
    <w:rsid w:val="005A459F"/>
    <w:rsid w:val="005A520C"/>
    <w:rsid w:val="005B69A7"/>
    <w:rsid w:val="005C057D"/>
    <w:rsid w:val="005C2B52"/>
    <w:rsid w:val="005C6E38"/>
    <w:rsid w:val="005D0316"/>
    <w:rsid w:val="005E6240"/>
    <w:rsid w:val="005F4AFE"/>
    <w:rsid w:val="005F534B"/>
    <w:rsid w:val="005F551B"/>
    <w:rsid w:val="005F7878"/>
    <w:rsid w:val="006047CB"/>
    <w:rsid w:val="00605A65"/>
    <w:rsid w:val="00606708"/>
    <w:rsid w:val="006167B5"/>
    <w:rsid w:val="00616EF7"/>
    <w:rsid w:val="006175C5"/>
    <w:rsid w:val="0062314C"/>
    <w:rsid w:val="00625FB0"/>
    <w:rsid w:val="0063690F"/>
    <w:rsid w:val="00653913"/>
    <w:rsid w:val="006611C5"/>
    <w:rsid w:val="00663C59"/>
    <w:rsid w:val="00664ADE"/>
    <w:rsid w:val="006679D8"/>
    <w:rsid w:val="006742C8"/>
    <w:rsid w:val="00674F97"/>
    <w:rsid w:val="00685B74"/>
    <w:rsid w:val="006935BC"/>
    <w:rsid w:val="006966FE"/>
    <w:rsid w:val="00697FCC"/>
    <w:rsid w:val="006A0009"/>
    <w:rsid w:val="006B0DB8"/>
    <w:rsid w:val="006B1881"/>
    <w:rsid w:val="006D0AA8"/>
    <w:rsid w:val="006D1365"/>
    <w:rsid w:val="006D6EF5"/>
    <w:rsid w:val="006D74B7"/>
    <w:rsid w:val="006E04BE"/>
    <w:rsid w:val="006E42F8"/>
    <w:rsid w:val="006F3827"/>
    <w:rsid w:val="006F43D4"/>
    <w:rsid w:val="007004EE"/>
    <w:rsid w:val="00700B68"/>
    <w:rsid w:val="007031F0"/>
    <w:rsid w:val="00703BF7"/>
    <w:rsid w:val="007138A7"/>
    <w:rsid w:val="00713DF9"/>
    <w:rsid w:val="00714BAB"/>
    <w:rsid w:val="007220DB"/>
    <w:rsid w:val="007339E0"/>
    <w:rsid w:val="00740B5A"/>
    <w:rsid w:val="00741592"/>
    <w:rsid w:val="0075141A"/>
    <w:rsid w:val="00763E7E"/>
    <w:rsid w:val="007652F6"/>
    <w:rsid w:val="00773B54"/>
    <w:rsid w:val="00781567"/>
    <w:rsid w:val="007A3345"/>
    <w:rsid w:val="007A6EC1"/>
    <w:rsid w:val="007B75B7"/>
    <w:rsid w:val="007D1EAA"/>
    <w:rsid w:val="007D4366"/>
    <w:rsid w:val="007D45CB"/>
    <w:rsid w:val="007D5D5B"/>
    <w:rsid w:val="007E09DC"/>
    <w:rsid w:val="007E57F7"/>
    <w:rsid w:val="007F4F89"/>
    <w:rsid w:val="008012ED"/>
    <w:rsid w:val="00804DCB"/>
    <w:rsid w:val="00813A22"/>
    <w:rsid w:val="00821278"/>
    <w:rsid w:val="00822185"/>
    <w:rsid w:val="00836BE0"/>
    <w:rsid w:val="00844D91"/>
    <w:rsid w:val="0084523A"/>
    <w:rsid w:val="0084734A"/>
    <w:rsid w:val="00850E9D"/>
    <w:rsid w:val="0086514E"/>
    <w:rsid w:val="00871D40"/>
    <w:rsid w:val="008750DB"/>
    <w:rsid w:val="008752D9"/>
    <w:rsid w:val="008759FE"/>
    <w:rsid w:val="00876EF8"/>
    <w:rsid w:val="00877E29"/>
    <w:rsid w:val="00885AA5"/>
    <w:rsid w:val="008870E0"/>
    <w:rsid w:val="00893FDE"/>
    <w:rsid w:val="008A2339"/>
    <w:rsid w:val="008A329B"/>
    <w:rsid w:val="008A4748"/>
    <w:rsid w:val="008B7AC6"/>
    <w:rsid w:val="008C23C8"/>
    <w:rsid w:val="008C24AD"/>
    <w:rsid w:val="008C26C0"/>
    <w:rsid w:val="008D2C4B"/>
    <w:rsid w:val="008D62F4"/>
    <w:rsid w:val="008D745F"/>
    <w:rsid w:val="008E1513"/>
    <w:rsid w:val="008E3BF6"/>
    <w:rsid w:val="008F3324"/>
    <w:rsid w:val="00907472"/>
    <w:rsid w:val="00910C87"/>
    <w:rsid w:val="00921199"/>
    <w:rsid w:val="00940E87"/>
    <w:rsid w:val="00946942"/>
    <w:rsid w:val="00947B84"/>
    <w:rsid w:val="00953230"/>
    <w:rsid w:val="00953705"/>
    <w:rsid w:val="00954D49"/>
    <w:rsid w:val="00956EFE"/>
    <w:rsid w:val="0096772D"/>
    <w:rsid w:val="0098150C"/>
    <w:rsid w:val="00984D34"/>
    <w:rsid w:val="0099395A"/>
    <w:rsid w:val="00993B42"/>
    <w:rsid w:val="00996809"/>
    <w:rsid w:val="0099793A"/>
    <w:rsid w:val="009A66FC"/>
    <w:rsid w:val="009A6C92"/>
    <w:rsid w:val="009B6C70"/>
    <w:rsid w:val="009C3BC0"/>
    <w:rsid w:val="009C5B4D"/>
    <w:rsid w:val="009C768D"/>
    <w:rsid w:val="009D0D79"/>
    <w:rsid w:val="009D3B96"/>
    <w:rsid w:val="009D590B"/>
    <w:rsid w:val="009D7D75"/>
    <w:rsid w:val="009E30A3"/>
    <w:rsid w:val="009E48FC"/>
    <w:rsid w:val="009E67C6"/>
    <w:rsid w:val="009E6FD1"/>
    <w:rsid w:val="009F3380"/>
    <w:rsid w:val="00A16A14"/>
    <w:rsid w:val="00A244E8"/>
    <w:rsid w:val="00A30731"/>
    <w:rsid w:val="00A350F8"/>
    <w:rsid w:val="00A42CC6"/>
    <w:rsid w:val="00A47299"/>
    <w:rsid w:val="00A53864"/>
    <w:rsid w:val="00A5633F"/>
    <w:rsid w:val="00A60478"/>
    <w:rsid w:val="00A71BDA"/>
    <w:rsid w:val="00A8272E"/>
    <w:rsid w:val="00A907C7"/>
    <w:rsid w:val="00A91026"/>
    <w:rsid w:val="00A96708"/>
    <w:rsid w:val="00A97573"/>
    <w:rsid w:val="00AA38EF"/>
    <w:rsid w:val="00AB7759"/>
    <w:rsid w:val="00AC66FC"/>
    <w:rsid w:val="00AD1AE0"/>
    <w:rsid w:val="00AD31D4"/>
    <w:rsid w:val="00AD428E"/>
    <w:rsid w:val="00AD53BB"/>
    <w:rsid w:val="00AE2A18"/>
    <w:rsid w:val="00AE4BCB"/>
    <w:rsid w:val="00AF329D"/>
    <w:rsid w:val="00AF3595"/>
    <w:rsid w:val="00AF59EE"/>
    <w:rsid w:val="00AF6B86"/>
    <w:rsid w:val="00AF79AC"/>
    <w:rsid w:val="00B0104F"/>
    <w:rsid w:val="00B062B1"/>
    <w:rsid w:val="00B11613"/>
    <w:rsid w:val="00B11E02"/>
    <w:rsid w:val="00B121AF"/>
    <w:rsid w:val="00B15099"/>
    <w:rsid w:val="00B2454A"/>
    <w:rsid w:val="00B24D7C"/>
    <w:rsid w:val="00B30C60"/>
    <w:rsid w:val="00B312B9"/>
    <w:rsid w:val="00B32259"/>
    <w:rsid w:val="00B34E24"/>
    <w:rsid w:val="00B35011"/>
    <w:rsid w:val="00B46F63"/>
    <w:rsid w:val="00B556FD"/>
    <w:rsid w:val="00B635C9"/>
    <w:rsid w:val="00B6586D"/>
    <w:rsid w:val="00B70F2E"/>
    <w:rsid w:val="00B73935"/>
    <w:rsid w:val="00B744C6"/>
    <w:rsid w:val="00B74E07"/>
    <w:rsid w:val="00B92C01"/>
    <w:rsid w:val="00B930DD"/>
    <w:rsid w:val="00B932BF"/>
    <w:rsid w:val="00B93469"/>
    <w:rsid w:val="00B951F3"/>
    <w:rsid w:val="00BA12A2"/>
    <w:rsid w:val="00BA1634"/>
    <w:rsid w:val="00BA2775"/>
    <w:rsid w:val="00BA31F6"/>
    <w:rsid w:val="00BA4667"/>
    <w:rsid w:val="00BA4CF6"/>
    <w:rsid w:val="00BA6443"/>
    <w:rsid w:val="00BA79DE"/>
    <w:rsid w:val="00BA7E09"/>
    <w:rsid w:val="00BB2726"/>
    <w:rsid w:val="00BB58C0"/>
    <w:rsid w:val="00BB64BC"/>
    <w:rsid w:val="00BB6649"/>
    <w:rsid w:val="00BC02A9"/>
    <w:rsid w:val="00BC1982"/>
    <w:rsid w:val="00BC7C97"/>
    <w:rsid w:val="00BD02F8"/>
    <w:rsid w:val="00BD48B4"/>
    <w:rsid w:val="00BE1663"/>
    <w:rsid w:val="00BE25F0"/>
    <w:rsid w:val="00BE69E4"/>
    <w:rsid w:val="00BE7DA7"/>
    <w:rsid w:val="00C103FB"/>
    <w:rsid w:val="00C133C3"/>
    <w:rsid w:val="00C142B9"/>
    <w:rsid w:val="00C15DDD"/>
    <w:rsid w:val="00C20D47"/>
    <w:rsid w:val="00C21665"/>
    <w:rsid w:val="00C22E42"/>
    <w:rsid w:val="00C30835"/>
    <w:rsid w:val="00C353C0"/>
    <w:rsid w:val="00C42F41"/>
    <w:rsid w:val="00C46C0F"/>
    <w:rsid w:val="00C605F3"/>
    <w:rsid w:val="00C64AA5"/>
    <w:rsid w:val="00C671C8"/>
    <w:rsid w:val="00C74858"/>
    <w:rsid w:val="00C800A5"/>
    <w:rsid w:val="00C84D64"/>
    <w:rsid w:val="00C85B95"/>
    <w:rsid w:val="00C93271"/>
    <w:rsid w:val="00C952CD"/>
    <w:rsid w:val="00C95945"/>
    <w:rsid w:val="00C96212"/>
    <w:rsid w:val="00C96B64"/>
    <w:rsid w:val="00C970EB"/>
    <w:rsid w:val="00C97186"/>
    <w:rsid w:val="00CA065A"/>
    <w:rsid w:val="00CA5EE2"/>
    <w:rsid w:val="00CC0216"/>
    <w:rsid w:val="00CC749F"/>
    <w:rsid w:val="00CD138A"/>
    <w:rsid w:val="00CD2166"/>
    <w:rsid w:val="00CD2AA9"/>
    <w:rsid w:val="00CD74EE"/>
    <w:rsid w:val="00CE08BC"/>
    <w:rsid w:val="00CE3984"/>
    <w:rsid w:val="00CE4DE0"/>
    <w:rsid w:val="00CF2023"/>
    <w:rsid w:val="00D046C3"/>
    <w:rsid w:val="00D21F2D"/>
    <w:rsid w:val="00D23FEC"/>
    <w:rsid w:val="00D36154"/>
    <w:rsid w:val="00D36970"/>
    <w:rsid w:val="00D51C23"/>
    <w:rsid w:val="00D5248C"/>
    <w:rsid w:val="00D536F8"/>
    <w:rsid w:val="00D646AC"/>
    <w:rsid w:val="00D731B5"/>
    <w:rsid w:val="00D76B16"/>
    <w:rsid w:val="00D773A2"/>
    <w:rsid w:val="00D81A49"/>
    <w:rsid w:val="00D852B9"/>
    <w:rsid w:val="00D92D59"/>
    <w:rsid w:val="00D94B73"/>
    <w:rsid w:val="00D95544"/>
    <w:rsid w:val="00DB632F"/>
    <w:rsid w:val="00DC1763"/>
    <w:rsid w:val="00DC35FC"/>
    <w:rsid w:val="00DC56B7"/>
    <w:rsid w:val="00DC6E6D"/>
    <w:rsid w:val="00DD0B60"/>
    <w:rsid w:val="00DE2955"/>
    <w:rsid w:val="00DE2A89"/>
    <w:rsid w:val="00DF7325"/>
    <w:rsid w:val="00E00D87"/>
    <w:rsid w:val="00E034BA"/>
    <w:rsid w:val="00E15E82"/>
    <w:rsid w:val="00E23467"/>
    <w:rsid w:val="00E239B4"/>
    <w:rsid w:val="00E26C12"/>
    <w:rsid w:val="00E32F59"/>
    <w:rsid w:val="00E4198D"/>
    <w:rsid w:val="00E44C80"/>
    <w:rsid w:val="00E54573"/>
    <w:rsid w:val="00E54D99"/>
    <w:rsid w:val="00E553DB"/>
    <w:rsid w:val="00E60CB9"/>
    <w:rsid w:val="00E61903"/>
    <w:rsid w:val="00E71318"/>
    <w:rsid w:val="00E73795"/>
    <w:rsid w:val="00E80CAE"/>
    <w:rsid w:val="00E842F8"/>
    <w:rsid w:val="00E92AD3"/>
    <w:rsid w:val="00E94C73"/>
    <w:rsid w:val="00E94D05"/>
    <w:rsid w:val="00E97A94"/>
    <w:rsid w:val="00EA52AA"/>
    <w:rsid w:val="00EB11D3"/>
    <w:rsid w:val="00EB6764"/>
    <w:rsid w:val="00EC13BC"/>
    <w:rsid w:val="00EC29E3"/>
    <w:rsid w:val="00EC322B"/>
    <w:rsid w:val="00ED3507"/>
    <w:rsid w:val="00EE72D2"/>
    <w:rsid w:val="00EF3D08"/>
    <w:rsid w:val="00EF4FE8"/>
    <w:rsid w:val="00EF68F4"/>
    <w:rsid w:val="00F01A39"/>
    <w:rsid w:val="00F025F3"/>
    <w:rsid w:val="00F03363"/>
    <w:rsid w:val="00F041AF"/>
    <w:rsid w:val="00F11A5C"/>
    <w:rsid w:val="00F1643C"/>
    <w:rsid w:val="00F16D3A"/>
    <w:rsid w:val="00F17F37"/>
    <w:rsid w:val="00F24570"/>
    <w:rsid w:val="00F32423"/>
    <w:rsid w:val="00F32F3D"/>
    <w:rsid w:val="00F366BD"/>
    <w:rsid w:val="00F36C65"/>
    <w:rsid w:val="00F400E8"/>
    <w:rsid w:val="00F41965"/>
    <w:rsid w:val="00F427EF"/>
    <w:rsid w:val="00F47ED3"/>
    <w:rsid w:val="00F50E11"/>
    <w:rsid w:val="00F55251"/>
    <w:rsid w:val="00F64382"/>
    <w:rsid w:val="00F65703"/>
    <w:rsid w:val="00F74C82"/>
    <w:rsid w:val="00F86CDD"/>
    <w:rsid w:val="00F91D24"/>
    <w:rsid w:val="00F93E33"/>
    <w:rsid w:val="00F97491"/>
    <w:rsid w:val="00FA13D0"/>
    <w:rsid w:val="00FA159C"/>
    <w:rsid w:val="00FA4327"/>
    <w:rsid w:val="00FB456C"/>
    <w:rsid w:val="00FC0E2B"/>
    <w:rsid w:val="00FD05C8"/>
    <w:rsid w:val="00FD59C7"/>
    <w:rsid w:val="00FD6D2A"/>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8E3BF6"/>
    <w:rPr>
      <w:sz w:val="24"/>
      <w:lang w:eastAsia="en-US"/>
    </w:rPr>
  </w:style>
  <w:style w:type="paragraph" w:styleId="Heading1">
    <w:name w:val="heading 1"/>
    <w:basedOn w:val="Normal"/>
    <w:next w:val="Normal"/>
    <w:link w:val="Heading1Char"/>
    <w:qFormat/>
    <w:rsid w:val="008E3BF6"/>
    <w:pPr>
      <w:keepNext/>
      <w:numPr>
        <w:numId w:val="1"/>
      </w:numPr>
      <w:spacing w:before="360" w:after="360"/>
      <w:jc w:val="center"/>
      <w:outlineLvl w:val="0"/>
    </w:pPr>
    <w:rPr>
      <w:rFonts w:eastAsia="Calibri"/>
      <w:sz w:val="28"/>
      <w:szCs w:val="22"/>
      <w:lang w:eastAsia="lt-LT"/>
    </w:rPr>
  </w:style>
  <w:style w:type="paragraph" w:styleId="Heading2">
    <w:name w:val="heading 2"/>
    <w:basedOn w:val="Normal"/>
    <w:next w:val="Normal"/>
    <w:link w:val="Heading2Char"/>
    <w:qFormat/>
    <w:rsid w:val="008E3BF6"/>
    <w:pPr>
      <w:numPr>
        <w:ilvl w:val="1"/>
        <w:numId w:val="1"/>
      </w:numPr>
      <w:jc w:val="both"/>
      <w:outlineLvl w:val="1"/>
    </w:pPr>
    <w:rPr>
      <w:lang w:eastAsia="lt-LT"/>
    </w:rPr>
  </w:style>
  <w:style w:type="paragraph" w:styleId="Heading3">
    <w:name w:val="heading 3"/>
    <w:basedOn w:val="Normal"/>
    <w:next w:val="Normal"/>
    <w:link w:val="Heading3Char"/>
    <w:qFormat/>
    <w:rsid w:val="008E3BF6"/>
    <w:pPr>
      <w:keepNext/>
      <w:numPr>
        <w:ilvl w:val="2"/>
        <w:numId w:val="1"/>
      </w:numPr>
      <w:jc w:val="both"/>
      <w:outlineLvl w:val="2"/>
    </w:pPr>
    <w:rPr>
      <w:lang w:eastAsia="lt-LT"/>
    </w:rPr>
  </w:style>
  <w:style w:type="paragraph" w:styleId="Heading4">
    <w:name w:val="heading 4"/>
    <w:basedOn w:val="Normal"/>
    <w:next w:val="Normal"/>
    <w:link w:val="Heading4Char"/>
    <w:qFormat/>
    <w:rsid w:val="008E3BF6"/>
    <w:pPr>
      <w:keepNext/>
      <w:numPr>
        <w:ilvl w:val="3"/>
        <w:numId w:val="1"/>
      </w:numPr>
      <w:outlineLvl w:val="3"/>
    </w:pPr>
    <w:rPr>
      <w:b/>
      <w:sz w:val="44"/>
      <w:lang w:eastAsia="lt-LT"/>
    </w:rPr>
  </w:style>
  <w:style w:type="paragraph" w:styleId="Heading5">
    <w:name w:val="heading 5"/>
    <w:basedOn w:val="Normal"/>
    <w:next w:val="Normal"/>
    <w:link w:val="Heading5Char"/>
    <w:qFormat/>
    <w:rsid w:val="008E3BF6"/>
    <w:pPr>
      <w:keepNext/>
      <w:numPr>
        <w:ilvl w:val="4"/>
        <w:numId w:val="1"/>
      </w:numPr>
      <w:outlineLvl w:val="4"/>
    </w:pPr>
    <w:rPr>
      <w:b/>
      <w:sz w:val="40"/>
      <w:lang w:eastAsia="lt-LT"/>
    </w:rPr>
  </w:style>
  <w:style w:type="paragraph" w:styleId="Heading6">
    <w:name w:val="heading 6"/>
    <w:basedOn w:val="Normal"/>
    <w:next w:val="Normal"/>
    <w:link w:val="Heading6Char"/>
    <w:qFormat/>
    <w:rsid w:val="008E3BF6"/>
    <w:pPr>
      <w:keepNext/>
      <w:numPr>
        <w:ilvl w:val="5"/>
        <w:numId w:val="1"/>
      </w:numPr>
      <w:outlineLvl w:val="5"/>
    </w:pPr>
    <w:rPr>
      <w:b/>
      <w:sz w:val="36"/>
      <w:lang w:eastAsia="lt-LT"/>
    </w:rPr>
  </w:style>
  <w:style w:type="paragraph" w:styleId="Heading7">
    <w:name w:val="heading 7"/>
    <w:basedOn w:val="Normal"/>
    <w:next w:val="Normal"/>
    <w:link w:val="Heading7Char"/>
    <w:qFormat/>
    <w:rsid w:val="008E3BF6"/>
    <w:pPr>
      <w:keepNext/>
      <w:numPr>
        <w:ilvl w:val="6"/>
        <w:numId w:val="1"/>
      </w:numPr>
      <w:outlineLvl w:val="6"/>
    </w:pPr>
    <w:rPr>
      <w:sz w:val="48"/>
      <w:lang w:eastAsia="lt-LT"/>
    </w:rPr>
  </w:style>
  <w:style w:type="paragraph" w:styleId="Heading8">
    <w:name w:val="heading 8"/>
    <w:basedOn w:val="Normal"/>
    <w:next w:val="Normal"/>
    <w:link w:val="Heading8Char"/>
    <w:qFormat/>
    <w:rsid w:val="008E3BF6"/>
    <w:pPr>
      <w:keepNext/>
      <w:numPr>
        <w:ilvl w:val="7"/>
        <w:numId w:val="1"/>
      </w:numPr>
      <w:outlineLvl w:val="7"/>
    </w:pPr>
    <w:rPr>
      <w:b/>
      <w:sz w:val="18"/>
      <w:lang w:eastAsia="lt-LT"/>
    </w:rPr>
  </w:style>
  <w:style w:type="paragraph" w:styleId="Heading9">
    <w:name w:val="heading 9"/>
    <w:basedOn w:val="Normal"/>
    <w:next w:val="Normal"/>
    <w:link w:val="Heading9Char"/>
    <w:qFormat/>
    <w:rsid w:val="008E3BF6"/>
    <w:pPr>
      <w:keepNext/>
      <w:numPr>
        <w:ilvl w:val="8"/>
        <w:numId w:val="1"/>
      </w:numPr>
      <w:outlineLvl w:val="8"/>
    </w:pPr>
    <w:rPr>
      <w:sz w:val="40"/>
      <w:lang w:eastAsia="lt-LT"/>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E3BF6"/>
    <w:rPr>
      <w:rFonts w:eastAsia="Calibri"/>
      <w:sz w:val="28"/>
      <w:szCs w:val="22"/>
      <w:lang w:val="lt-LT" w:eastAsia="lt-LT" w:bidi="ar-SA"/>
    </w:rPr>
  </w:style>
  <w:style w:type="character" w:customStyle="1" w:styleId="Heading2Char">
    <w:name w:val="Heading 2 Char"/>
    <w:link w:val="Heading2"/>
    <w:rsid w:val="008E3BF6"/>
    <w:rPr>
      <w:sz w:val="24"/>
      <w:lang w:val="lt-LT" w:eastAsia="lt-LT" w:bidi="ar-SA"/>
    </w:rPr>
  </w:style>
  <w:style w:type="character" w:customStyle="1" w:styleId="Heading3Char">
    <w:name w:val="Heading 3 Char"/>
    <w:link w:val="Heading3"/>
    <w:rsid w:val="008E3BF6"/>
    <w:rPr>
      <w:sz w:val="24"/>
      <w:lang w:val="lt-LT" w:eastAsia="lt-LT" w:bidi="ar-SA"/>
    </w:rPr>
  </w:style>
  <w:style w:type="character" w:customStyle="1" w:styleId="Heading4Char">
    <w:name w:val="Heading 4 Char"/>
    <w:link w:val="Heading4"/>
    <w:rsid w:val="008E3BF6"/>
    <w:rPr>
      <w:b/>
      <w:sz w:val="44"/>
      <w:lang w:val="lt-LT" w:eastAsia="lt-LT" w:bidi="ar-SA"/>
    </w:rPr>
  </w:style>
  <w:style w:type="character" w:customStyle="1" w:styleId="Heading5Char">
    <w:name w:val="Heading 5 Char"/>
    <w:link w:val="Heading5"/>
    <w:rsid w:val="008E3BF6"/>
    <w:rPr>
      <w:b/>
      <w:sz w:val="40"/>
      <w:lang w:val="lt-LT" w:eastAsia="lt-LT" w:bidi="ar-SA"/>
    </w:rPr>
  </w:style>
  <w:style w:type="character" w:customStyle="1" w:styleId="Heading6Char">
    <w:name w:val="Heading 6 Char"/>
    <w:link w:val="Heading6"/>
    <w:rsid w:val="008E3BF6"/>
    <w:rPr>
      <w:b/>
      <w:sz w:val="36"/>
      <w:lang w:val="lt-LT" w:eastAsia="lt-LT" w:bidi="ar-SA"/>
    </w:rPr>
  </w:style>
  <w:style w:type="character" w:customStyle="1" w:styleId="Heading7Char">
    <w:name w:val="Heading 7 Char"/>
    <w:link w:val="Heading7"/>
    <w:rsid w:val="008E3BF6"/>
    <w:rPr>
      <w:sz w:val="48"/>
      <w:lang w:val="lt-LT" w:eastAsia="lt-LT" w:bidi="ar-SA"/>
    </w:rPr>
  </w:style>
  <w:style w:type="character" w:customStyle="1" w:styleId="Heading8Char">
    <w:name w:val="Heading 8 Char"/>
    <w:link w:val="Heading8"/>
    <w:rsid w:val="008E3BF6"/>
    <w:rPr>
      <w:b/>
      <w:sz w:val="18"/>
      <w:lang w:val="lt-LT" w:eastAsia="lt-LT" w:bidi="ar-SA"/>
    </w:rPr>
  </w:style>
  <w:style w:type="character" w:customStyle="1" w:styleId="Heading9Char">
    <w:name w:val="Heading 9 Char"/>
    <w:link w:val="Heading9"/>
    <w:rsid w:val="008E3BF6"/>
    <w:rPr>
      <w:sz w:val="40"/>
      <w:lang w:val="lt-LT" w:eastAsia="lt-LT" w:bidi="ar-SA"/>
    </w:rPr>
  </w:style>
  <w:style w:type="character" w:styleId="Hyperlink">
    <w:name w:val="Hyperlink"/>
    <w:uiPriority w:val="99"/>
    <w:rsid w:val="008E3BF6"/>
    <w:rPr>
      <w:color w:val="0000FF"/>
      <w:u w:val="single"/>
    </w:rPr>
  </w:style>
  <w:style w:type="paragraph" w:styleId="CommentText">
    <w:name w:val="annotation text"/>
    <w:basedOn w:val="Normal"/>
    <w:link w:val="CommentTextChar"/>
    <w:semiHidden/>
    <w:rsid w:val="008E3BF6"/>
    <w:pPr>
      <w:spacing w:after="200" w:line="276" w:lineRule="auto"/>
    </w:pPr>
    <w:rPr>
      <w:rFonts w:eastAsia="Calibri"/>
      <w:sz w:val="20"/>
    </w:rPr>
  </w:style>
  <w:style w:type="character" w:customStyle="1" w:styleId="CommentTextChar">
    <w:name w:val="Comment Text Char"/>
    <w:link w:val="CommentText"/>
    <w:semiHidden/>
    <w:rsid w:val="008E3BF6"/>
    <w:rPr>
      <w:rFonts w:eastAsia="Calibri"/>
      <w:lang w:val="lt-LT" w:eastAsia="en-US" w:bidi="ar-SA"/>
    </w:rPr>
  </w:style>
  <w:style w:type="paragraph" w:styleId="Header">
    <w:name w:val="header"/>
    <w:basedOn w:val="Normal"/>
    <w:link w:val="HeaderChar"/>
    <w:rsid w:val="008E3BF6"/>
    <w:pPr>
      <w:widowControl w:val="0"/>
      <w:tabs>
        <w:tab w:val="center" w:pos="4153"/>
        <w:tab w:val="right" w:pos="8306"/>
      </w:tabs>
      <w:spacing w:after="20"/>
      <w:jc w:val="both"/>
    </w:pPr>
    <w:rPr>
      <w:lang w:eastAsia="lt-LT"/>
    </w:rPr>
  </w:style>
  <w:style w:type="character" w:customStyle="1" w:styleId="HeaderChar">
    <w:name w:val="Header Char"/>
    <w:link w:val="Header"/>
    <w:rsid w:val="008E3BF6"/>
    <w:rPr>
      <w:sz w:val="24"/>
      <w:lang w:val="lt-LT" w:eastAsia="lt-LT" w:bidi="ar-SA"/>
    </w:rPr>
  </w:style>
  <w:style w:type="paragraph" w:styleId="Footer">
    <w:name w:val="footer"/>
    <w:basedOn w:val="Normal"/>
    <w:link w:val="FooterChar"/>
    <w:rsid w:val="008E3BF6"/>
    <w:pPr>
      <w:tabs>
        <w:tab w:val="center" w:pos="4320"/>
        <w:tab w:val="right" w:pos="8640"/>
      </w:tabs>
    </w:pPr>
    <w:rPr>
      <w:lang w:eastAsia="lt-LT"/>
    </w:rPr>
  </w:style>
  <w:style w:type="character" w:customStyle="1" w:styleId="FooterChar">
    <w:name w:val="Footer Char"/>
    <w:link w:val="Footer"/>
    <w:semiHidden/>
    <w:rsid w:val="008E3BF6"/>
    <w:rPr>
      <w:sz w:val="24"/>
      <w:lang w:val="lt-LT" w:eastAsia="lt-LT" w:bidi="ar-SA"/>
    </w:rPr>
  </w:style>
  <w:style w:type="character" w:customStyle="1" w:styleId="BodyTextIndent3Char">
    <w:name w:val="Body Text Indent 3 Char"/>
    <w:link w:val="BodyTextIndent3"/>
    <w:semiHidden/>
    <w:rsid w:val="008E3BF6"/>
    <w:rPr>
      <w:rFonts w:eastAsia="Calibri"/>
      <w:lang w:bidi="ar-SA"/>
    </w:rPr>
  </w:style>
  <w:style w:type="paragraph" w:styleId="BodyTextIndent3">
    <w:name w:val="Body Text Indent 3"/>
    <w:basedOn w:val="Normal"/>
    <w:link w:val="BodyTextIndent3Char"/>
    <w:semiHidden/>
    <w:rsid w:val="008E3BF6"/>
    <w:pPr>
      <w:tabs>
        <w:tab w:val="left" w:pos="4536"/>
      </w:tabs>
      <w:ind w:firstLine="2268"/>
      <w:jc w:val="both"/>
    </w:pPr>
    <w:rPr>
      <w:rFonts w:eastAsia="Calibri"/>
      <w:sz w:val="20"/>
      <w:lang w:eastAsia="lt-LT"/>
    </w:rPr>
  </w:style>
  <w:style w:type="character" w:customStyle="1" w:styleId="PlainTextChar">
    <w:name w:val="Plain Text Char"/>
    <w:link w:val="PlainText"/>
    <w:semiHidden/>
    <w:rsid w:val="008E3BF6"/>
    <w:rPr>
      <w:rFonts w:ascii="Courier New" w:eastAsia="Calibri" w:hAnsi="Courier New"/>
      <w:lang w:bidi="ar-SA"/>
    </w:rPr>
  </w:style>
  <w:style w:type="paragraph" w:styleId="PlainText">
    <w:name w:val="Plain Text"/>
    <w:basedOn w:val="Normal"/>
    <w:link w:val="PlainTextChar"/>
    <w:semiHidden/>
    <w:rsid w:val="008E3BF6"/>
    <w:rPr>
      <w:rFonts w:ascii="Courier New" w:eastAsia="Calibri" w:hAnsi="Courier New"/>
      <w:sz w:val="20"/>
      <w:lang w:eastAsia="lt-LT"/>
    </w:rPr>
  </w:style>
  <w:style w:type="character" w:customStyle="1" w:styleId="CommentSubjectChar">
    <w:name w:val="Comment Subject Char"/>
    <w:basedOn w:val="Heading1Char"/>
    <w:link w:val="CommentSubject"/>
    <w:semiHidden/>
    <w:rsid w:val="008E3BF6"/>
  </w:style>
  <w:style w:type="paragraph" w:styleId="CommentSubject">
    <w:name w:val="annotation subject"/>
    <w:basedOn w:val="CommentText"/>
    <w:next w:val="CommentText"/>
    <w:link w:val="CommentSubjectChar"/>
    <w:semiHidden/>
    <w:rsid w:val="008E3BF6"/>
    <w:rPr>
      <w:sz w:val="28"/>
      <w:szCs w:val="22"/>
      <w:lang w:eastAsia="lt-LT"/>
    </w:rPr>
  </w:style>
  <w:style w:type="paragraph" w:customStyle="1" w:styleId="Patvirtinta">
    <w:name w:val="Patvirtinta"/>
    <w:rsid w:val="008E3BF6"/>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customStyle="1" w:styleId="Bodytext">
    <w:name w:val="Body text"/>
    <w:rsid w:val="008E3BF6"/>
    <w:pPr>
      <w:snapToGrid w:val="0"/>
      <w:ind w:firstLine="312"/>
      <w:jc w:val="both"/>
    </w:pPr>
    <w:rPr>
      <w:rFonts w:ascii="TimesLT" w:hAnsi="TimesLT"/>
      <w:lang w:val="en-US" w:eastAsia="en-US"/>
    </w:rPr>
  </w:style>
  <w:style w:type="paragraph" w:customStyle="1" w:styleId="CentrBoldm">
    <w:name w:val="CentrBoldm"/>
    <w:basedOn w:val="Normal"/>
    <w:rsid w:val="008E3BF6"/>
    <w:pPr>
      <w:autoSpaceDE w:val="0"/>
      <w:autoSpaceDN w:val="0"/>
      <w:adjustRightInd w:val="0"/>
      <w:jc w:val="center"/>
    </w:pPr>
    <w:rPr>
      <w:rFonts w:ascii="TimesLT" w:hAnsi="TimesLT"/>
      <w:b/>
      <w:bCs/>
      <w:sz w:val="20"/>
      <w:szCs w:val="24"/>
      <w:lang w:val="en-US"/>
    </w:rPr>
  </w:style>
  <w:style w:type="paragraph" w:customStyle="1" w:styleId="MAZAS">
    <w:name w:val="MAZAS"/>
    <w:rsid w:val="008E3BF6"/>
    <w:pPr>
      <w:autoSpaceDE w:val="0"/>
      <w:autoSpaceDN w:val="0"/>
      <w:adjustRightInd w:val="0"/>
      <w:ind w:firstLine="312"/>
      <w:jc w:val="both"/>
    </w:pPr>
    <w:rPr>
      <w:rFonts w:ascii="TimesLT" w:hAnsi="TimesLT"/>
      <w:color w:val="000000"/>
      <w:sz w:val="8"/>
      <w:szCs w:val="8"/>
      <w:lang w:val="en-US" w:eastAsia="en-US"/>
    </w:rPr>
  </w:style>
  <w:style w:type="character" w:customStyle="1" w:styleId="BalloonTextChar">
    <w:name w:val="Balloon Text Char"/>
    <w:link w:val="BalloonText"/>
    <w:semiHidden/>
    <w:rsid w:val="008E3BF6"/>
    <w:rPr>
      <w:rFonts w:ascii="Tahoma" w:eastAsia="Calibri" w:hAnsi="Tahoma"/>
      <w:sz w:val="16"/>
      <w:szCs w:val="16"/>
      <w:lang w:bidi="ar-SA"/>
    </w:rPr>
  </w:style>
  <w:style w:type="paragraph" w:styleId="BalloonText">
    <w:name w:val="Balloon Text"/>
    <w:basedOn w:val="Normal"/>
    <w:link w:val="BalloonTextChar"/>
    <w:semiHidden/>
    <w:rsid w:val="008E3BF6"/>
    <w:pPr>
      <w:spacing w:after="200" w:line="276" w:lineRule="auto"/>
    </w:pPr>
    <w:rPr>
      <w:rFonts w:ascii="Tahoma" w:eastAsia="Calibri" w:hAnsi="Tahoma"/>
      <w:sz w:val="16"/>
      <w:szCs w:val="16"/>
      <w:lang w:eastAsia="lt-LT"/>
    </w:rPr>
  </w:style>
  <w:style w:type="paragraph" w:styleId="BodyText0">
    <w:name w:val="Body Text"/>
    <w:basedOn w:val="Normal"/>
    <w:link w:val="BodyTextChar"/>
    <w:unhideWhenUsed/>
    <w:rsid w:val="008E3BF6"/>
    <w:pPr>
      <w:spacing w:after="120" w:line="276" w:lineRule="auto"/>
    </w:pPr>
    <w:rPr>
      <w:rFonts w:eastAsia="Calibri"/>
      <w:szCs w:val="22"/>
    </w:rPr>
  </w:style>
  <w:style w:type="character" w:customStyle="1" w:styleId="BodyTextChar">
    <w:name w:val="Body Text Char"/>
    <w:link w:val="BodyText0"/>
    <w:rsid w:val="008E3BF6"/>
    <w:rPr>
      <w:rFonts w:eastAsia="Calibri"/>
      <w:sz w:val="24"/>
      <w:szCs w:val="22"/>
      <w:lang w:val="lt-LT" w:eastAsia="en-US" w:bidi="ar-SA"/>
    </w:rPr>
  </w:style>
  <w:style w:type="character" w:styleId="CommentReference">
    <w:name w:val="annotation reference"/>
    <w:semiHidden/>
    <w:rsid w:val="008E3BF6"/>
    <w:rPr>
      <w:sz w:val="16"/>
      <w:szCs w:val="16"/>
    </w:rPr>
  </w:style>
  <w:style w:type="paragraph" w:customStyle="1" w:styleId="linija">
    <w:name w:val="linija"/>
    <w:basedOn w:val="Normal"/>
    <w:rsid w:val="008E3BF6"/>
    <w:pPr>
      <w:spacing w:before="100" w:beforeAutospacing="1" w:after="100" w:afterAutospacing="1"/>
    </w:pPr>
    <w:rPr>
      <w:szCs w:val="24"/>
      <w:lang w:eastAsia="lt-LT"/>
    </w:rPr>
  </w:style>
  <w:style w:type="paragraph" w:styleId="FootnoteText">
    <w:name w:val="footnote text"/>
    <w:basedOn w:val="Normal"/>
    <w:semiHidden/>
    <w:rsid w:val="006B1881"/>
    <w:rPr>
      <w:sz w:val="20"/>
    </w:rPr>
  </w:style>
  <w:style w:type="character" w:styleId="FootnoteReference">
    <w:name w:val="footnote reference"/>
    <w:semiHidden/>
    <w:rsid w:val="006B1881"/>
    <w:rPr>
      <w:vertAlign w:val="superscript"/>
    </w:rPr>
  </w:style>
  <w:style w:type="paragraph" w:styleId="TOC1">
    <w:name w:val="toc 1"/>
    <w:basedOn w:val="Normal"/>
    <w:next w:val="Normal"/>
    <w:autoRedefine/>
    <w:uiPriority w:val="39"/>
    <w:rsid w:val="00C970EB"/>
    <w:pPr>
      <w:tabs>
        <w:tab w:val="left" w:pos="480"/>
        <w:tab w:val="right" w:leader="dot" w:pos="9713"/>
      </w:tabs>
    </w:pPr>
    <w:rPr>
      <w:noProof/>
    </w:rPr>
  </w:style>
  <w:style w:type="paragraph" w:styleId="TOC2">
    <w:name w:val="toc 2"/>
    <w:basedOn w:val="Normal"/>
    <w:next w:val="Normal"/>
    <w:autoRedefine/>
    <w:uiPriority w:val="39"/>
    <w:rsid w:val="00C970EB"/>
    <w:pPr>
      <w:ind w:left="240"/>
    </w:pPr>
  </w:style>
  <w:style w:type="paragraph" w:styleId="ColorfulList-Accent1">
    <w:name w:val="Colorful List Accent 1"/>
    <w:basedOn w:val="Normal"/>
    <w:uiPriority w:val="34"/>
    <w:qFormat/>
    <w:rsid w:val="00510365"/>
    <w:pPr>
      <w:ind w:left="1296"/>
    </w:pPr>
  </w:style>
  <w:style w:type="table" w:styleId="TableGrid">
    <w:name w:val="Table Grid"/>
    <w:basedOn w:val="TableNormal"/>
    <w:rsid w:val="00E92AD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yperlink0">
    <w:name w:val="hyperlink"/>
    <w:basedOn w:val="Normal"/>
    <w:rsid w:val="0030039B"/>
    <w:pPr>
      <w:spacing w:before="100" w:beforeAutospacing="1" w:after="100" w:afterAutospacing="1"/>
    </w:pPr>
    <w:rPr>
      <w:szCs w:val="24"/>
      <w:lang w:eastAsia="lt-LT"/>
    </w:rPr>
  </w:style>
  <w:style w:type="character" w:styleId="PageNumber">
    <w:name w:val="page number"/>
    <w:basedOn w:val="DefaultParagraphFont"/>
    <w:rsid w:val="00D852B9"/>
  </w:style>
  <w:style w:type="paragraph" w:styleId="ColorfulShading-Accent1">
    <w:name w:val="Colorful Shading Accent 1"/>
    <w:hidden/>
    <w:uiPriority w:val="99"/>
    <w:semiHidden/>
    <w:rsid w:val="00BB2726"/>
    <w:rPr>
      <w:sz w:val="24"/>
      <w:lang w:eastAsia="en-US"/>
    </w:rPr>
  </w:style>
  <w:style w:type="character" w:customStyle="1" w:styleId="ddat">
    <w:name w:val="ddat"/>
    <w:basedOn w:val="DefaultParagraphFont"/>
    <w:rsid w:val="00B930DD"/>
  </w:style>
  <w:style w:type="paragraph" w:customStyle="1" w:styleId="DiagramaCharChar1Diagrama">
    <w:name w:val="Diagrama Char Char1 Diagrama"/>
    <w:basedOn w:val="Normal"/>
    <w:rsid w:val="00B930DD"/>
    <w:pPr>
      <w:spacing w:after="160" w:line="240" w:lineRule="exact"/>
    </w:pPr>
    <w:rPr>
      <w:rFonts w:ascii="Tahoma" w:hAnsi="Tahoma"/>
      <w:sz w:val="20"/>
      <w:lang w:val="en-US"/>
    </w:rPr>
  </w:style>
  <w:style w:type="paragraph" w:styleId="EndnoteText">
    <w:name w:val="endnote text"/>
    <w:basedOn w:val="Normal"/>
    <w:link w:val="EndnoteTextChar"/>
    <w:rsid w:val="00876EF8"/>
    <w:rPr>
      <w:sz w:val="20"/>
    </w:rPr>
  </w:style>
  <w:style w:type="character" w:customStyle="1" w:styleId="EndnoteTextChar">
    <w:name w:val="Endnote Text Char"/>
    <w:link w:val="EndnoteText"/>
    <w:rsid w:val="00876EF8"/>
    <w:rPr>
      <w:lang w:eastAsia="en-US"/>
    </w:rPr>
  </w:style>
  <w:style w:type="character" w:styleId="EndnoteReference">
    <w:name w:val="endnote reference"/>
    <w:rsid w:val="00876EF8"/>
    <w:rPr>
      <w:vertAlign w:val="superscript"/>
    </w:rPr>
  </w:style>
  <w:style w:type="character" w:styleId="FollowedHyperlink">
    <w:name w:val="FollowedHyperlink"/>
    <w:rsid w:val="001F1CC2"/>
    <w:rPr>
      <w:color w:val="800080"/>
      <w:u w:val="single"/>
    </w:rPr>
  </w:style>
  <w:style w:type="paragraph" w:customStyle="1" w:styleId="TOCHeading">
    <w:name w:val="TOC Heading"/>
    <w:basedOn w:val="Heading1"/>
    <w:next w:val="Normal"/>
    <w:uiPriority w:val="39"/>
    <w:semiHidden/>
    <w:unhideWhenUsed/>
    <w:qFormat/>
    <w:rsid w:val="00940E87"/>
    <w:pPr>
      <w:keepLines/>
      <w:numPr>
        <w:numId w:val="0"/>
      </w:numPr>
      <w:spacing w:before="480" w:after="0" w:line="276" w:lineRule="auto"/>
      <w:jc w:val="left"/>
      <w:outlineLvl w:val="9"/>
    </w:pPr>
    <w:rPr>
      <w:rFonts w:ascii="Cambria" w:eastAsia="Times New Roman" w:hAnsi="Cambria"/>
      <w:b/>
      <w:bCs/>
      <w:color w:val="365F91"/>
      <w:szCs w:val="28"/>
      <w:lang w:eastAsia="en-US"/>
    </w:rPr>
  </w:style>
  <w:style w:type="paragraph" w:customStyle="1" w:styleId="Point1">
    <w:name w:val="Point 1"/>
    <w:basedOn w:val="Normal"/>
    <w:rsid w:val="00123620"/>
    <w:pPr>
      <w:spacing w:before="120" w:after="120"/>
      <w:ind w:left="1418" w:hanging="567"/>
      <w:jc w:val="both"/>
    </w:pPr>
    <w:rPr>
      <w:lang w:val="en-GB" w:eastAsia="lt-LT"/>
    </w:rPr>
  </w:style>
  <w:style w:type="paragraph" w:customStyle="1" w:styleId="p1">
    <w:name w:val="p1"/>
    <w:basedOn w:val="Normal"/>
    <w:rsid w:val="008C24AD"/>
    <w:rPr>
      <w:rFonts w:ascii="Times" w:hAnsi="Times"/>
      <w:sz w:val="18"/>
      <w:szCs w:val="18"/>
      <w:lang w:val="en-GB" w:eastAsia="en-GB"/>
    </w:rPr>
  </w:style>
  <w:style w:type="paragraph" w:customStyle="1" w:styleId="p2">
    <w:name w:val="p2"/>
    <w:basedOn w:val="Normal"/>
    <w:rsid w:val="008C24AD"/>
    <w:rPr>
      <w:rFonts w:ascii="Times" w:hAnsi="Times"/>
      <w:sz w:val="17"/>
      <w:szCs w:val="17"/>
      <w:lang w:val="en-GB" w:eastAsia="en-GB"/>
    </w:rPr>
  </w:style>
  <w:style w:type="character" w:customStyle="1" w:styleId="apple-converted-space">
    <w:name w:val="apple-converted-space"/>
    <w:rsid w:val="008C24AD"/>
  </w:style>
</w:styles>
</file>

<file path=word/webSettings.xml><?xml version="1.0" encoding="utf-8"?>
<w:webSettings xmlns:r="http://schemas.openxmlformats.org/officeDocument/2006/relationships" xmlns:w="http://schemas.openxmlformats.org/wordprocessingml/2006/main">
  <w:divs>
    <w:div w:id="254900826">
      <w:bodyDiv w:val="1"/>
      <w:marLeft w:val="0"/>
      <w:marRight w:val="0"/>
      <w:marTop w:val="0"/>
      <w:marBottom w:val="0"/>
      <w:divBdr>
        <w:top w:val="none" w:sz="0" w:space="0" w:color="auto"/>
        <w:left w:val="none" w:sz="0" w:space="0" w:color="auto"/>
        <w:bottom w:val="none" w:sz="0" w:space="0" w:color="auto"/>
        <w:right w:val="none" w:sz="0" w:space="0" w:color="auto"/>
      </w:divBdr>
    </w:div>
    <w:div w:id="445390320">
      <w:bodyDiv w:val="1"/>
      <w:marLeft w:val="0"/>
      <w:marRight w:val="0"/>
      <w:marTop w:val="0"/>
      <w:marBottom w:val="0"/>
      <w:divBdr>
        <w:top w:val="none" w:sz="0" w:space="0" w:color="auto"/>
        <w:left w:val="none" w:sz="0" w:space="0" w:color="auto"/>
        <w:bottom w:val="none" w:sz="0" w:space="0" w:color="auto"/>
        <w:right w:val="none" w:sz="0" w:space="0" w:color="auto"/>
      </w:divBdr>
    </w:div>
    <w:div w:id="551186824">
      <w:bodyDiv w:val="1"/>
      <w:marLeft w:val="0"/>
      <w:marRight w:val="0"/>
      <w:marTop w:val="0"/>
      <w:marBottom w:val="0"/>
      <w:divBdr>
        <w:top w:val="none" w:sz="0" w:space="0" w:color="auto"/>
        <w:left w:val="none" w:sz="0" w:space="0" w:color="auto"/>
        <w:bottom w:val="none" w:sz="0" w:space="0" w:color="auto"/>
        <w:right w:val="none" w:sz="0" w:space="0" w:color="auto"/>
      </w:divBdr>
    </w:div>
    <w:div w:id="552696993">
      <w:bodyDiv w:val="1"/>
      <w:marLeft w:val="225"/>
      <w:marRight w:val="225"/>
      <w:marTop w:val="0"/>
      <w:marBottom w:val="0"/>
      <w:divBdr>
        <w:top w:val="none" w:sz="0" w:space="0" w:color="auto"/>
        <w:left w:val="none" w:sz="0" w:space="0" w:color="auto"/>
        <w:bottom w:val="none" w:sz="0" w:space="0" w:color="auto"/>
        <w:right w:val="none" w:sz="0" w:space="0" w:color="auto"/>
      </w:divBdr>
      <w:divsChild>
        <w:div w:id="1359698434">
          <w:marLeft w:val="0"/>
          <w:marRight w:val="0"/>
          <w:marTop w:val="0"/>
          <w:marBottom w:val="0"/>
          <w:divBdr>
            <w:top w:val="none" w:sz="0" w:space="0" w:color="auto"/>
            <w:left w:val="none" w:sz="0" w:space="0" w:color="auto"/>
            <w:bottom w:val="none" w:sz="0" w:space="0" w:color="auto"/>
            <w:right w:val="none" w:sz="0" w:space="0" w:color="auto"/>
          </w:divBdr>
        </w:div>
      </w:divsChild>
    </w:div>
    <w:div w:id="596400906">
      <w:bodyDiv w:val="1"/>
      <w:marLeft w:val="0"/>
      <w:marRight w:val="0"/>
      <w:marTop w:val="0"/>
      <w:marBottom w:val="0"/>
      <w:divBdr>
        <w:top w:val="none" w:sz="0" w:space="0" w:color="auto"/>
        <w:left w:val="none" w:sz="0" w:space="0" w:color="auto"/>
        <w:bottom w:val="none" w:sz="0" w:space="0" w:color="auto"/>
        <w:right w:val="none" w:sz="0" w:space="0" w:color="auto"/>
      </w:divBdr>
    </w:div>
    <w:div w:id="727456003">
      <w:bodyDiv w:val="1"/>
      <w:marLeft w:val="0"/>
      <w:marRight w:val="0"/>
      <w:marTop w:val="0"/>
      <w:marBottom w:val="0"/>
      <w:divBdr>
        <w:top w:val="none" w:sz="0" w:space="0" w:color="auto"/>
        <w:left w:val="none" w:sz="0" w:space="0" w:color="auto"/>
        <w:bottom w:val="none" w:sz="0" w:space="0" w:color="auto"/>
        <w:right w:val="none" w:sz="0" w:space="0" w:color="auto"/>
      </w:divBdr>
    </w:div>
    <w:div w:id="876426862">
      <w:bodyDiv w:val="1"/>
      <w:marLeft w:val="0"/>
      <w:marRight w:val="0"/>
      <w:marTop w:val="0"/>
      <w:marBottom w:val="0"/>
      <w:divBdr>
        <w:top w:val="none" w:sz="0" w:space="0" w:color="auto"/>
        <w:left w:val="none" w:sz="0" w:space="0" w:color="auto"/>
        <w:bottom w:val="none" w:sz="0" w:space="0" w:color="auto"/>
        <w:right w:val="none" w:sz="0" w:space="0" w:color="auto"/>
      </w:divBdr>
    </w:div>
    <w:div w:id="1126049167">
      <w:bodyDiv w:val="1"/>
      <w:marLeft w:val="0"/>
      <w:marRight w:val="0"/>
      <w:marTop w:val="0"/>
      <w:marBottom w:val="0"/>
      <w:divBdr>
        <w:top w:val="none" w:sz="0" w:space="0" w:color="auto"/>
        <w:left w:val="none" w:sz="0" w:space="0" w:color="auto"/>
        <w:bottom w:val="none" w:sz="0" w:space="0" w:color="auto"/>
        <w:right w:val="none" w:sz="0" w:space="0" w:color="auto"/>
      </w:divBdr>
    </w:div>
    <w:div w:id="1143936083">
      <w:bodyDiv w:val="1"/>
      <w:marLeft w:val="0"/>
      <w:marRight w:val="0"/>
      <w:marTop w:val="0"/>
      <w:marBottom w:val="0"/>
      <w:divBdr>
        <w:top w:val="none" w:sz="0" w:space="0" w:color="auto"/>
        <w:left w:val="none" w:sz="0" w:space="0" w:color="auto"/>
        <w:bottom w:val="none" w:sz="0" w:space="0" w:color="auto"/>
        <w:right w:val="none" w:sz="0" w:space="0" w:color="auto"/>
      </w:divBdr>
    </w:div>
    <w:div w:id="1201669911">
      <w:bodyDiv w:val="1"/>
      <w:marLeft w:val="0"/>
      <w:marRight w:val="0"/>
      <w:marTop w:val="0"/>
      <w:marBottom w:val="0"/>
      <w:divBdr>
        <w:top w:val="none" w:sz="0" w:space="0" w:color="auto"/>
        <w:left w:val="none" w:sz="0" w:space="0" w:color="auto"/>
        <w:bottom w:val="none" w:sz="0" w:space="0" w:color="auto"/>
        <w:right w:val="none" w:sz="0" w:space="0" w:color="auto"/>
      </w:divBdr>
    </w:div>
    <w:div w:id="1352805178">
      <w:bodyDiv w:val="1"/>
      <w:marLeft w:val="0"/>
      <w:marRight w:val="0"/>
      <w:marTop w:val="0"/>
      <w:marBottom w:val="0"/>
      <w:divBdr>
        <w:top w:val="none" w:sz="0" w:space="0" w:color="auto"/>
        <w:left w:val="none" w:sz="0" w:space="0" w:color="auto"/>
        <w:bottom w:val="none" w:sz="0" w:space="0" w:color="auto"/>
        <w:right w:val="none" w:sz="0" w:space="0" w:color="auto"/>
      </w:divBdr>
    </w:div>
    <w:div w:id="1502769573">
      <w:bodyDiv w:val="1"/>
      <w:marLeft w:val="0"/>
      <w:marRight w:val="0"/>
      <w:marTop w:val="0"/>
      <w:marBottom w:val="0"/>
      <w:divBdr>
        <w:top w:val="none" w:sz="0" w:space="0" w:color="auto"/>
        <w:left w:val="none" w:sz="0" w:space="0" w:color="auto"/>
        <w:bottom w:val="none" w:sz="0" w:space="0" w:color="auto"/>
        <w:right w:val="none" w:sz="0" w:space="0" w:color="auto"/>
      </w:divBdr>
    </w:div>
    <w:div w:id="1541432804">
      <w:bodyDiv w:val="1"/>
      <w:marLeft w:val="0"/>
      <w:marRight w:val="0"/>
      <w:marTop w:val="0"/>
      <w:marBottom w:val="0"/>
      <w:divBdr>
        <w:top w:val="none" w:sz="0" w:space="0" w:color="auto"/>
        <w:left w:val="none" w:sz="0" w:space="0" w:color="auto"/>
        <w:bottom w:val="none" w:sz="0" w:space="0" w:color="auto"/>
        <w:right w:val="none" w:sz="0" w:space="0" w:color="auto"/>
      </w:divBdr>
    </w:div>
    <w:div w:id="1541548621">
      <w:bodyDiv w:val="1"/>
      <w:marLeft w:val="0"/>
      <w:marRight w:val="0"/>
      <w:marTop w:val="0"/>
      <w:marBottom w:val="0"/>
      <w:divBdr>
        <w:top w:val="none" w:sz="0" w:space="0" w:color="auto"/>
        <w:left w:val="none" w:sz="0" w:space="0" w:color="auto"/>
        <w:bottom w:val="none" w:sz="0" w:space="0" w:color="auto"/>
        <w:right w:val="none" w:sz="0" w:space="0" w:color="auto"/>
      </w:divBdr>
      <w:divsChild>
        <w:div w:id="371198129">
          <w:marLeft w:val="0"/>
          <w:marRight w:val="0"/>
          <w:marTop w:val="0"/>
          <w:marBottom w:val="0"/>
          <w:divBdr>
            <w:top w:val="none" w:sz="0" w:space="0" w:color="auto"/>
            <w:left w:val="none" w:sz="0" w:space="0" w:color="auto"/>
            <w:bottom w:val="none" w:sz="0" w:space="0" w:color="auto"/>
            <w:right w:val="none" w:sz="0" w:space="0" w:color="auto"/>
          </w:divBdr>
        </w:div>
        <w:div w:id="496309924">
          <w:marLeft w:val="0"/>
          <w:marRight w:val="0"/>
          <w:marTop w:val="0"/>
          <w:marBottom w:val="0"/>
          <w:divBdr>
            <w:top w:val="none" w:sz="0" w:space="0" w:color="auto"/>
            <w:left w:val="none" w:sz="0" w:space="0" w:color="auto"/>
            <w:bottom w:val="none" w:sz="0" w:space="0" w:color="auto"/>
            <w:right w:val="none" w:sz="0" w:space="0" w:color="auto"/>
          </w:divBdr>
        </w:div>
        <w:div w:id="1012758599">
          <w:marLeft w:val="0"/>
          <w:marRight w:val="0"/>
          <w:marTop w:val="0"/>
          <w:marBottom w:val="0"/>
          <w:divBdr>
            <w:top w:val="none" w:sz="0" w:space="0" w:color="auto"/>
            <w:left w:val="none" w:sz="0" w:space="0" w:color="auto"/>
            <w:bottom w:val="none" w:sz="0" w:space="0" w:color="auto"/>
            <w:right w:val="none" w:sz="0" w:space="0" w:color="auto"/>
          </w:divBdr>
        </w:div>
        <w:div w:id="1790472368">
          <w:marLeft w:val="0"/>
          <w:marRight w:val="0"/>
          <w:marTop w:val="0"/>
          <w:marBottom w:val="0"/>
          <w:divBdr>
            <w:top w:val="none" w:sz="0" w:space="0" w:color="auto"/>
            <w:left w:val="none" w:sz="0" w:space="0" w:color="auto"/>
            <w:bottom w:val="none" w:sz="0" w:space="0" w:color="auto"/>
            <w:right w:val="none" w:sz="0" w:space="0" w:color="auto"/>
          </w:divBdr>
        </w:div>
      </w:divsChild>
    </w:div>
    <w:div w:id="1667634052">
      <w:bodyDiv w:val="1"/>
      <w:marLeft w:val="0"/>
      <w:marRight w:val="0"/>
      <w:marTop w:val="0"/>
      <w:marBottom w:val="0"/>
      <w:divBdr>
        <w:top w:val="none" w:sz="0" w:space="0" w:color="auto"/>
        <w:left w:val="none" w:sz="0" w:space="0" w:color="auto"/>
        <w:bottom w:val="none" w:sz="0" w:space="0" w:color="auto"/>
        <w:right w:val="none" w:sz="0" w:space="0" w:color="auto"/>
      </w:divBdr>
    </w:div>
    <w:div w:id="1669822736">
      <w:bodyDiv w:val="1"/>
      <w:marLeft w:val="0"/>
      <w:marRight w:val="0"/>
      <w:marTop w:val="0"/>
      <w:marBottom w:val="0"/>
      <w:divBdr>
        <w:top w:val="none" w:sz="0" w:space="0" w:color="auto"/>
        <w:left w:val="none" w:sz="0" w:space="0" w:color="auto"/>
        <w:bottom w:val="none" w:sz="0" w:space="0" w:color="auto"/>
        <w:right w:val="none" w:sz="0" w:space="0" w:color="auto"/>
      </w:divBdr>
    </w:div>
    <w:div w:id="1696345465">
      <w:bodyDiv w:val="1"/>
      <w:marLeft w:val="0"/>
      <w:marRight w:val="0"/>
      <w:marTop w:val="0"/>
      <w:marBottom w:val="0"/>
      <w:divBdr>
        <w:top w:val="none" w:sz="0" w:space="0" w:color="auto"/>
        <w:left w:val="none" w:sz="0" w:space="0" w:color="auto"/>
        <w:bottom w:val="none" w:sz="0" w:space="0" w:color="auto"/>
        <w:right w:val="none" w:sz="0" w:space="0" w:color="auto"/>
      </w:divBdr>
    </w:div>
    <w:div w:id="1697922600">
      <w:bodyDiv w:val="1"/>
      <w:marLeft w:val="0"/>
      <w:marRight w:val="0"/>
      <w:marTop w:val="0"/>
      <w:marBottom w:val="0"/>
      <w:divBdr>
        <w:top w:val="none" w:sz="0" w:space="0" w:color="auto"/>
        <w:left w:val="none" w:sz="0" w:space="0" w:color="auto"/>
        <w:bottom w:val="none" w:sz="0" w:space="0" w:color="auto"/>
        <w:right w:val="none" w:sz="0" w:space="0" w:color="auto"/>
      </w:divBdr>
      <w:divsChild>
        <w:div w:id="59716998">
          <w:marLeft w:val="0"/>
          <w:marRight w:val="0"/>
          <w:marTop w:val="0"/>
          <w:marBottom w:val="0"/>
          <w:divBdr>
            <w:top w:val="none" w:sz="0" w:space="0" w:color="auto"/>
            <w:left w:val="none" w:sz="0" w:space="0" w:color="auto"/>
            <w:bottom w:val="none" w:sz="0" w:space="0" w:color="auto"/>
            <w:right w:val="none" w:sz="0" w:space="0" w:color="auto"/>
          </w:divBdr>
          <w:divsChild>
            <w:div w:id="279338784">
              <w:marLeft w:val="0"/>
              <w:marRight w:val="0"/>
              <w:marTop w:val="0"/>
              <w:marBottom w:val="0"/>
              <w:divBdr>
                <w:top w:val="none" w:sz="0" w:space="0" w:color="auto"/>
                <w:left w:val="none" w:sz="0" w:space="0" w:color="auto"/>
                <w:bottom w:val="none" w:sz="0" w:space="0" w:color="auto"/>
                <w:right w:val="none" w:sz="0" w:space="0" w:color="auto"/>
              </w:divBdr>
              <w:divsChild>
                <w:div w:id="92290296">
                  <w:marLeft w:val="0"/>
                  <w:marRight w:val="0"/>
                  <w:marTop w:val="0"/>
                  <w:marBottom w:val="0"/>
                  <w:divBdr>
                    <w:top w:val="none" w:sz="0" w:space="0" w:color="auto"/>
                    <w:left w:val="none" w:sz="0" w:space="0" w:color="auto"/>
                    <w:bottom w:val="none" w:sz="0" w:space="0" w:color="auto"/>
                    <w:right w:val="none" w:sz="0" w:space="0" w:color="auto"/>
                  </w:divBdr>
                </w:div>
                <w:div w:id="112944955">
                  <w:marLeft w:val="0"/>
                  <w:marRight w:val="0"/>
                  <w:marTop w:val="0"/>
                  <w:marBottom w:val="0"/>
                  <w:divBdr>
                    <w:top w:val="none" w:sz="0" w:space="0" w:color="auto"/>
                    <w:left w:val="none" w:sz="0" w:space="0" w:color="auto"/>
                    <w:bottom w:val="none" w:sz="0" w:space="0" w:color="auto"/>
                    <w:right w:val="none" w:sz="0" w:space="0" w:color="auto"/>
                  </w:divBdr>
                </w:div>
                <w:div w:id="188691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05461">
          <w:marLeft w:val="0"/>
          <w:marRight w:val="0"/>
          <w:marTop w:val="0"/>
          <w:marBottom w:val="0"/>
          <w:divBdr>
            <w:top w:val="none" w:sz="0" w:space="0" w:color="auto"/>
            <w:left w:val="none" w:sz="0" w:space="0" w:color="auto"/>
            <w:bottom w:val="none" w:sz="0" w:space="0" w:color="auto"/>
            <w:right w:val="none" w:sz="0" w:space="0" w:color="auto"/>
          </w:divBdr>
          <w:divsChild>
            <w:div w:id="95298635">
              <w:marLeft w:val="0"/>
              <w:marRight w:val="0"/>
              <w:marTop w:val="0"/>
              <w:marBottom w:val="0"/>
              <w:divBdr>
                <w:top w:val="none" w:sz="0" w:space="0" w:color="auto"/>
                <w:left w:val="none" w:sz="0" w:space="0" w:color="auto"/>
                <w:bottom w:val="none" w:sz="0" w:space="0" w:color="auto"/>
                <w:right w:val="none" w:sz="0" w:space="0" w:color="auto"/>
              </w:divBdr>
              <w:divsChild>
                <w:div w:id="427383331">
                  <w:marLeft w:val="0"/>
                  <w:marRight w:val="0"/>
                  <w:marTop w:val="0"/>
                  <w:marBottom w:val="0"/>
                  <w:divBdr>
                    <w:top w:val="none" w:sz="0" w:space="0" w:color="auto"/>
                    <w:left w:val="none" w:sz="0" w:space="0" w:color="auto"/>
                    <w:bottom w:val="none" w:sz="0" w:space="0" w:color="auto"/>
                    <w:right w:val="none" w:sz="0" w:space="0" w:color="auto"/>
                  </w:divBdr>
                  <w:divsChild>
                    <w:div w:id="1894004453">
                      <w:marLeft w:val="0"/>
                      <w:marRight w:val="0"/>
                      <w:marTop w:val="0"/>
                      <w:marBottom w:val="0"/>
                      <w:divBdr>
                        <w:top w:val="none" w:sz="0" w:space="0" w:color="auto"/>
                        <w:left w:val="none" w:sz="0" w:space="0" w:color="auto"/>
                        <w:bottom w:val="none" w:sz="0" w:space="0" w:color="auto"/>
                        <w:right w:val="none" w:sz="0" w:space="0" w:color="auto"/>
                      </w:divBdr>
                    </w:div>
                  </w:divsChild>
                </w:div>
                <w:div w:id="586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442313">
      <w:bodyDiv w:val="1"/>
      <w:marLeft w:val="0"/>
      <w:marRight w:val="0"/>
      <w:marTop w:val="0"/>
      <w:marBottom w:val="0"/>
      <w:divBdr>
        <w:top w:val="none" w:sz="0" w:space="0" w:color="auto"/>
        <w:left w:val="none" w:sz="0" w:space="0" w:color="auto"/>
        <w:bottom w:val="none" w:sz="0" w:space="0" w:color="auto"/>
        <w:right w:val="none" w:sz="0" w:space="0" w:color="auto"/>
      </w:divBdr>
    </w:div>
    <w:div w:id="1809739144">
      <w:bodyDiv w:val="1"/>
      <w:marLeft w:val="0"/>
      <w:marRight w:val="0"/>
      <w:marTop w:val="0"/>
      <w:marBottom w:val="0"/>
      <w:divBdr>
        <w:top w:val="none" w:sz="0" w:space="0" w:color="auto"/>
        <w:left w:val="none" w:sz="0" w:space="0" w:color="auto"/>
        <w:bottom w:val="none" w:sz="0" w:space="0" w:color="auto"/>
        <w:right w:val="none" w:sz="0" w:space="0" w:color="auto"/>
      </w:divBdr>
    </w:div>
    <w:div w:id="1859469464">
      <w:bodyDiv w:val="1"/>
      <w:marLeft w:val="0"/>
      <w:marRight w:val="0"/>
      <w:marTop w:val="0"/>
      <w:marBottom w:val="0"/>
      <w:divBdr>
        <w:top w:val="none" w:sz="0" w:space="0" w:color="auto"/>
        <w:left w:val="none" w:sz="0" w:space="0" w:color="auto"/>
        <w:bottom w:val="none" w:sz="0" w:space="0" w:color="auto"/>
        <w:right w:val="none" w:sz="0" w:space="0" w:color="auto"/>
      </w:divBdr>
    </w:div>
    <w:div w:id="204433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lektrenuledas.lt" TargetMode="External"/><Relationship Id="rId18" Type="http://schemas.openxmlformats.org/officeDocument/2006/relationships/hyperlink" Target="mailto:elektrenuledas@gmail.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lektrenuledas.lt" TargetMode="External"/><Relationship Id="rId2" Type="http://schemas.openxmlformats.org/officeDocument/2006/relationships/customXml" Target="../customXml/item2.xml"/><Relationship Id="rId16" Type="http://schemas.openxmlformats.org/officeDocument/2006/relationships/hyperlink" Target="mailto:elektrenuledas@gmail.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elektrenuledas@gmail.com"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elektrenuledas@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03B530CEC93049921358F008DA1F6D" ma:contentTypeVersion="12" ma:contentTypeDescription="Create a new document." ma:contentTypeScope="" ma:versionID="8e1aca78bff0f6ec189f77c3ce2f49e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75F9979-1876-4262-B4B1-DB65B39B2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5993B09-9E44-6848-A0AE-AEDCB9863516}">
  <ds:schemaRefs>
    <ds:schemaRef ds:uri="http://schemas.openxmlformats.org/officeDocument/2006/bibliography"/>
  </ds:schemaRefs>
</ds:datastoreItem>
</file>

<file path=customXml/itemProps3.xml><?xml version="1.0" encoding="utf-8"?>
<ds:datastoreItem xmlns:ds="http://schemas.openxmlformats.org/officeDocument/2006/customXml" ds:itemID="{71FAE31A-CE77-B844-821B-D3550D46FF15}">
  <ds:schemaRefs>
    <ds:schemaRef ds:uri="http://schemas.openxmlformats.org/officeDocument/2006/bibliography"/>
  </ds:schemaRefs>
</ds:datastoreItem>
</file>

<file path=customXml/itemProps4.xml><?xml version="1.0" encoding="utf-8"?>
<ds:datastoreItem xmlns:ds="http://schemas.openxmlformats.org/officeDocument/2006/customXml" ds:itemID="{B7AF2237-C236-4851-BEFB-B46D488D5782}">
  <ds:schemaRefs>
    <ds:schemaRef ds:uri="http://schemas.microsoft.com/sharepoint/v3/contenttype/forms"/>
  </ds:schemaRefs>
</ds:datastoreItem>
</file>

<file path=customXml/itemProps5.xml><?xml version="1.0" encoding="utf-8"?>
<ds:datastoreItem xmlns:ds="http://schemas.openxmlformats.org/officeDocument/2006/customXml" ds:itemID="{FA2504B2-4B30-0647-92EA-FEF917974366}">
  <ds:schemaRefs>
    <ds:schemaRef ds:uri="http://schemas.openxmlformats.org/officeDocument/2006/bibliography"/>
  </ds:schemaRefs>
</ds:datastoreItem>
</file>

<file path=customXml/itemProps6.xml><?xml version="1.0" encoding="utf-8"?>
<ds:datastoreItem xmlns:ds="http://schemas.openxmlformats.org/officeDocument/2006/customXml" ds:itemID="{2FD6CCC9-ED65-4A84-A0DE-FDAF35EEAC05}">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11657</Words>
  <Characters>6645</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Konkurso sąlygų pavyzdys</vt:lpstr>
    </vt:vector>
  </TitlesOfParts>
  <Company>LVPA</Company>
  <LinksUpToDate>false</LinksUpToDate>
  <CharactersWithSpaces>18266</CharactersWithSpaces>
  <SharedDoc>false</SharedDoc>
  <HLinks>
    <vt:vector size="108" baseType="variant">
      <vt:variant>
        <vt:i4>458830</vt:i4>
      </vt:variant>
      <vt:variant>
        <vt:i4>90</vt:i4>
      </vt:variant>
      <vt:variant>
        <vt:i4>0</vt:i4>
      </vt:variant>
      <vt:variant>
        <vt:i4>5</vt:i4>
      </vt:variant>
      <vt:variant>
        <vt:lpwstr>mailto:elektrenuledas@gmail.com</vt:lpwstr>
      </vt:variant>
      <vt:variant>
        <vt:lpwstr/>
      </vt:variant>
      <vt:variant>
        <vt:i4>1114227</vt:i4>
      </vt:variant>
      <vt:variant>
        <vt:i4>87</vt:i4>
      </vt:variant>
      <vt:variant>
        <vt:i4>0</vt:i4>
      </vt:variant>
      <vt:variant>
        <vt:i4>5</vt:i4>
      </vt:variant>
      <vt:variant>
        <vt:lpwstr>http://www.elektrenuledas.lt/</vt:lpwstr>
      </vt:variant>
      <vt:variant>
        <vt:lpwstr/>
      </vt:variant>
      <vt:variant>
        <vt:i4>458830</vt:i4>
      </vt:variant>
      <vt:variant>
        <vt:i4>84</vt:i4>
      </vt:variant>
      <vt:variant>
        <vt:i4>0</vt:i4>
      </vt:variant>
      <vt:variant>
        <vt:i4>5</vt:i4>
      </vt:variant>
      <vt:variant>
        <vt:lpwstr>mailto:elektrenuledas@gmail.com</vt:lpwstr>
      </vt:variant>
      <vt:variant>
        <vt:lpwstr/>
      </vt:variant>
      <vt:variant>
        <vt:i4>458830</vt:i4>
      </vt:variant>
      <vt:variant>
        <vt:i4>81</vt:i4>
      </vt:variant>
      <vt:variant>
        <vt:i4>0</vt:i4>
      </vt:variant>
      <vt:variant>
        <vt:i4>5</vt:i4>
      </vt:variant>
      <vt:variant>
        <vt:lpwstr>mailto:elektrenuledas@gmail.com</vt:lpwstr>
      </vt:variant>
      <vt:variant>
        <vt:lpwstr/>
      </vt:variant>
      <vt:variant>
        <vt:i4>458830</vt:i4>
      </vt:variant>
      <vt:variant>
        <vt:i4>78</vt:i4>
      </vt:variant>
      <vt:variant>
        <vt:i4>0</vt:i4>
      </vt:variant>
      <vt:variant>
        <vt:i4>5</vt:i4>
      </vt:variant>
      <vt:variant>
        <vt:lpwstr>mailto:elektrenuledas@gmail.com</vt:lpwstr>
      </vt:variant>
      <vt:variant>
        <vt:lpwstr/>
      </vt:variant>
      <vt:variant>
        <vt:i4>1114227</vt:i4>
      </vt:variant>
      <vt:variant>
        <vt:i4>75</vt:i4>
      </vt:variant>
      <vt:variant>
        <vt:i4>0</vt:i4>
      </vt:variant>
      <vt:variant>
        <vt:i4>5</vt:i4>
      </vt:variant>
      <vt:variant>
        <vt:lpwstr>http://www.elektrenuledas.lt/</vt:lpwstr>
      </vt:variant>
      <vt:variant>
        <vt:lpwstr/>
      </vt:variant>
      <vt:variant>
        <vt:i4>1769475</vt:i4>
      </vt:variant>
      <vt:variant>
        <vt:i4>68</vt:i4>
      </vt:variant>
      <vt:variant>
        <vt:i4>0</vt:i4>
      </vt:variant>
      <vt:variant>
        <vt:i4>5</vt:i4>
      </vt:variant>
      <vt:variant>
        <vt:lpwstr/>
      </vt:variant>
      <vt:variant>
        <vt:lpwstr>_Toc297898758</vt:lpwstr>
      </vt:variant>
      <vt:variant>
        <vt:i4>1769484</vt:i4>
      </vt:variant>
      <vt:variant>
        <vt:i4>62</vt:i4>
      </vt:variant>
      <vt:variant>
        <vt:i4>0</vt:i4>
      </vt:variant>
      <vt:variant>
        <vt:i4>5</vt:i4>
      </vt:variant>
      <vt:variant>
        <vt:lpwstr/>
      </vt:variant>
      <vt:variant>
        <vt:lpwstr>_Toc297898757</vt:lpwstr>
      </vt:variant>
      <vt:variant>
        <vt:i4>1769485</vt:i4>
      </vt:variant>
      <vt:variant>
        <vt:i4>56</vt:i4>
      </vt:variant>
      <vt:variant>
        <vt:i4>0</vt:i4>
      </vt:variant>
      <vt:variant>
        <vt:i4>5</vt:i4>
      </vt:variant>
      <vt:variant>
        <vt:lpwstr/>
      </vt:variant>
      <vt:variant>
        <vt:lpwstr>_Toc297898756</vt:lpwstr>
      </vt:variant>
      <vt:variant>
        <vt:i4>1769486</vt:i4>
      </vt:variant>
      <vt:variant>
        <vt:i4>50</vt:i4>
      </vt:variant>
      <vt:variant>
        <vt:i4>0</vt:i4>
      </vt:variant>
      <vt:variant>
        <vt:i4>5</vt:i4>
      </vt:variant>
      <vt:variant>
        <vt:lpwstr/>
      </vt:variant>
      <vt:variant>
        <vt:lpwstr>_Toc297898755</vt:lpwstr>
      </vt:variant>
      <vt:variant>
        <vt:i4>1769487</vt:i4>
      </vt:variant>
      <vt:variant>
        <vt:i4>44</vt:i4>
      </vt:variant>
      <vt:variant>
        <vt:i4>0</vt:i4>
      </vt:variant>
      <vt:variant>
        <vt:i4>5</vt:i4>
      </vt:variant>
      <vt:variant>
        <vt:lpwstr/>
      </vt:variant>
      <vt:variant>
        <vt:lpwstr>_Toc297898754</vt:lpwstr>
      </vt:variant>
      <vt:variant>
        <vt:i4>1769480</vt:i4>
      </vt:variant>
      <vt:variant>
        <vt:i4>38</vt:i4>
      </vt:variant>
      <vt:variant>
        <vt:i4>0</vt:i4>
      </vt:variant>
      <vt:variant>
        <vt:i4>5</vt:i4>
      </vt:variant>
      <vt:variant>
        <vt:lpwstr/>
      </vt:variant>
      <vt:variant>
        <vt:lpwstr>_Toc297898753</vt:lpwstr>
      </vt:variant>
      <vt:variant>
        <vt:i4>1769481</vt:i4>
      </vt:variant>
      <vt:variant>
        <vt:i4>32</vt:i4>
      </vt:variant>
      <vt:variant>
        <vt:i4>0</vt:i4>
      </vt:variant>
      <vt:variant>
        <vt:i4>5</vt:i4>
      </vt:variant>
      <vt:variant>
        <vt:lpwstr/>
      </vt:variant>
      <vt:variant>
        <vt:lpwstr>_Toc297898752</vt:lpwstr>
      </vt:variant>
      <vt:variant>
        <vt:i4>1769482</vt:i4>
      </vt:variant>
      <vt:variant>
        <vt:i4>26</vt:i4>
      </vt:variant>
      <vt:variant>
        <vt:i4>0</vt:i4>
      </vt:variant>
      <vt:variant>
        <vt:i4>5</vt:i4>
      </vt:variant>
      <vt:variant>
        <vt:lpwstr/>
      </vt:variant>
      <vt:variant>
        <vt:lpwstr>_Toc297898751</vt:lpwstr>
      </vt:variant>
      <vt:variant>
        <vt:i4>1769483</vt:i4>
      </vt:variant>
      <vt:variant>
        <vt:i4>20</vt:i4>
      </vt:variant>
      <vt:variant>
        <vt:i4>0</vt:i4>
      </vt:variant>
      <vt:variant>
        <vt:i4>5</vt:i4>
      </vt:variant>
      <vt:variant>
        <vt:lpwstr/>
      </vt:variant>
      <vt:variant>
        <vt:lpwstr>_Toc297898750</vt:lpwstr>
      </vt:variant>
      <vt:variant>
        <vt:i4>1703938</vt:i4>
      </vt:variant>
      <vt:variant>
        <vt:i4>14</vt:i4>
      </vt:variant>
      <vt:variant>
        <vt:i4>0</vt:i4>
      </vt:variant>
      <vt:variant>
        <vt:i4>5</vt:i4>
      </vt:variant>
      <vt:variant>
        <vt:lpwstr/>
      </vt:variant>
      <vt:variant>
        <vt:lpwstr>_Toc297898749</vt:lpwstr>
      </vt:variant>
      <vt:variant>
        <vt:i4>1703939</vt:i4>
      </vt:variant>
      <vt:variant>
        <vt:i4>8</vt:i4>
      </vt:variant>
      <vt:variant>
        <vt:i4>0</vt:i4>
      </vt:variant>
      <vt:variant>
        <vt:i4>5</vt:i4>
      </vt:variant>
      <vt:variant>
        <vt:lpwstr/>
      </vt:variant>
      <vt:variant>
        <vt:lpwstr>_Toc297898748</vt:lpwstr>
      </vt:variant>
      <vt:variant>
        <vt:i4>1703948</vt:i4>
      </vt:variant>
      <vt:variant>
        <vt:i4>2</vt:i4>
      </vt:variant>
      <vt:variant>
        <vt:i4>0</vt:i4>
      </vt:variant>
      <vt:variant>
        <vt:i4>5</vt:i4>
      </vt:variant>
      <vt:variant>
        <vt:lpwstr/>
      </vt:variant>
      <vt:variant>
        <vt:lpwstr>_Toc297898747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Konkurso sąlygų pavyzdys</dc:title>
  <dc:creator>A. Andrulioniene</dc:creator>
  <cp:lastModifiedBy>„Windows“ vartotojas</cp:lastModifiedBy>
  <cp:revision>2</cp:revision>
  <cp:lastPrinted>2009-03-24T10:56:00Z</cp:lastPrinted>
  <dcterms:created xsi:type="dcterms:W3CDTF">2020-10-09T12:17:00Z</dcterms:created>
  <dcterms:modified xsi:type="dcterms:W3CDTF">2020-10-09T12:17:00Z</dcterms:modified>
</cp:coreProperties>
</file>